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10BE" w:rsidP="00987110" w:rsidRDefault="00721046" w14:paraId="34B8384F" w14:textId="0806B5C2">
      <w:pPr>
        <w:spacing w:line="275" w:lineRule="exact"/>
        <w:jc w:val="center"/>
        <w:textAlignment w:val="baseline"/>
        <w:rPr>
          <w:rFonts w:eastAsia="Times New Roman"/>
          <w:b/>
          <w:color w:val="000000"/>
          <w:sz w:val="24"/>
          <w:szCs w:val="24"/>
        </w:rPr>
      </w:pPr>
      <w:r w:rsidRPr="00293EEB">
        <w:rPr>
          <w:rFonts w:eastAsia="Times New Roman"/>
          <w:b/>
          <w:color w:val="000000"/>
          <w:sz w:val="24"/>
          <w:szCs w:val="24"/>
        </w:rPr>
        <w:t xml:space="preserve">THE INDUSTRIAL DEVELOPMENT BOARD </w:t>
      </w:r>
      <w:r w:rsidRPr="00293EEB">
        <w:rPr>
          <w:rFonts w:eastAsia="Times New Roman"/>
          <w:b/>
          <w:color w:val="000000"/>
          <w:sz w:val="24"/>
          <w:szCs w:val="24"/>
        </w:rPr>
        <w:br/>
        <w:t xml:space="preserve">OF </w:t>
      </w:r>
      <w:r w:rsidR="00EC761F">
        <w:rPr>
          <w:rFonts w:eastAsia="Times New Roman"/>
          <w:b/>
          <w:color w:val="000000"/>
          <w:sz w:val="24"/>
          <w:szCs w:val="24"/>
        </w:rPr>
        <w:t xml:space="preserve">THE </w:t>
      </w:r>
      <w:r w:rsidR="009B5BE5">
        <w:rPr>
          <w:rFonts w:eastAsia="Times New Roman"/>
          <w:b/>
          <w:color w:val="000000"/>
          <w:sz w:val="24"/>
          <w:szCs w:val="24"/>
        </w:rPr>
        <w:t xml:space="preserve">CITY OF </w:t>
      </w:r>
      <w:r w:rsidR="005109E2">
        <w:rPr>
          <w:rFonts w:eastAsia="Times New Roman"/>
          <w:b/>
          <w:color w:val="000000"/>
          <w:sz w:val="24"/>
          <w:szCs w:val="24"/>
        </w:rPr>
        <w:t>CHATTANOOGA</w:t>
      </w:r>
    </w:p>
    <w:p w:rsidRPr="00293EEB" w:rsidR="00140818" w:rsidP="00987110" w:rsidRDefault="00140818" w14:paraId="1A5507B7" w14:textId="77777777">
      <w:pPr>
        <w:spacing w:line="275" w:lineRule="exact"/>
        <w:jc w:val="center"/>
        <w:textAlignment w:val="baseline"/>
        <w:rPr>
          <w:rFonts w:eastAsia="Times New Roman"/>
          <w:b/>
          <w:color w:val="000000"/>
          <w:sz w:val="24"/>
          <w:szCs w:val="24"/>
        </w:rPr>
      </w:pPr>
    </w:p>
    <w:p w:rsidR="008F10BE" w:rsidP="00140818" w:rsidRDefault="00721046" w14:paraId="4B15C93A" w14:textId="77777777">
      <w:pPr>
        <w:spacing w:line="276" w:lineRule="exact"/>
        <w:jc w:val="center"/>
        <w:textAlignment w:val="baseline"/>
        <w:rPr>
          <w:rFonts w:eastAsia="Times New Roman"/>
          <w:b/>
          <w:bCs/>
          <w:color w:val="000000"/>
          <w:sz w:val="24"/>
          <w:szCs w:val="24"/>
        </w:rPr>
      </w:pPr>
      <w:r>
        <w:rPr>
          <w:rFonts w:eastAsia="Times New Roman"/>
          <w:b/>
          <w:bCs/>
          <w:color w:val="000000"/>
          <w:sz w:val="24"/>
          <w:szCs w:val="24"/>
        </w:rPr>
        <w:t>ECONOMIC IMPACT PLAN</w:t>
      </w:r>
    </w:p>
    <w:p w:rsidR="00140818" w:rsidP="00140818" w:rsidRDefault="00721046" w14:paraId="1DD5966E" w14:textId="77777777">
      <w:pPr>
        <w:spacing w:line="276" w:lineRule="exact"/>
        <w:jc w:val="center"/>
        <w:textAlignment w:val="baseline"/>
        <w:rPr>
          <w:rFonts w:eastAsia="Times New Roman"/>
          <w:b/>
          <w:bCs/>
          <w:color w:val="000000"/>
          <w:sz w:val="24"/>
          <w:szCs w:val="24"/>
        </w:rPr>
      </w:pPr>
      <w:r>
        <w:rPr>
          <w:rFonts w:eastAsia="Times New Roman"/>
          <w:b/>
          <w:bCs/>
          <w:color w:val="000000"/>
          <w:sz w:val="24"/>
          <w:szCs w:val="24"/>
        </w:rPr>
        <w:t>FOR</w:t>
      </w:r>
    </w:p>
    <w:p w:rsidRPr="00140818" w:rsidR="00140818" w:rsidP="00140818" w:rsidRDefault="005109E2" w14:paraId="25F8C411" w14:textId="78171D63">
      <w:pPr>
        <w:spacing w:line="276" w:lineRule="exact"/>
        <w:jc w:val="center"/>
        <w:textAlignment w:val="baseline"/>
        <w:rPr>
          <w:rFonts w:eastAsia="Times New Roman"/>
          <w:b/>
          <w:bCs/>
          <w:color w:val="000000"/>
          <w:sz w:val="24"/>
          <w:szCs w:val="24"/>
        </w:rPr>
      </w:pPr>
      <w:r>
        <w:rPr>
          <w:rFonts w:eastAsia="Times New Roman"/>
          <w:b/>
          <w:bCs/>
          <w:color w:val="000000"/>
          <w:sz w:val="24"/>
          <w:szCs w:val="24"/>
        </w:rPr>
        <w:t>THE BEND</w:t>
      </w:r>
      <w:r w:rsidR="005C747A">
        <w:rPr>
          <w:rFonts w:eastAsia="Times New Roman"/>
          <w:b/>
          <w:bCs/>
          <w:color w:val="000000"/>
          <w:sz w:val="24"/>
          <w:szCs w:val="24"/>
        </w:rPr>
        <w:t xml:space="preserve"> </w:t>
      </w:r>
      <w:r>
        <w:rPr>
          <w:rFonts w:eastAsia="Times New Roman"/>
          <w:b/>
          <w:bCs/>
          <w:color w:val="000000"/>
          <w:sz w:val="24"/>
          <w:szCs w:val="24"/>
        </w:rPr>
        <w:t>DEVELOPMENT PROJECT</w:t>
      </w:r>
    </w:p>
    <w:p w:rsidRPr="00293EEB" w:rsidR="005D2092" w:rsidP="00987110" w:rsidRDefault="005D2092" w14:paraId="53868C4D" w14:textId="77777777">
      <w:pPr>
        <w:spacing w:before="5" w:line="276" w:lineRule="exact"/>
        <w:jc w:val="center"/>
        <w:textAlignment w:val="baseline"/>
        <w:rPr>
          <w:rFonts w:eastAsia="Times New Roman"/>
          <w:color w:val="000000"/>
          <w:spacing w:val="-1"/>
          <w:sz w:val="24"/>
          <w:szCs w:val="24"/>
        </w:rPr>
      </w:pPr>
    </w:p>
    <w:p w:rsidRPr="00D23041" w:rsidR="009B38C9" w:rsidP="009B38C9" w:rsidRDefault="00721046" w14:paraId="6BC154CA" w14:textId="5DA0A672">
      <w:pPr>
        <w:pStyle w:val="ListParagraph"/>
        <w:numPr>
          <w:ilvl w:val="0"/>
          <w:numId w:val="10"/>
        </w:numPr>
        <w:spacing w:before="129" w:line="274" w:lineRule="exact"/>
        <w:ind w:left="0" w:firstLine="720"/>
        <w:jc w:val="both"/>
        <w:textAlignment w:val="baseline"/>
        <w:rPr>
          <w:rFonts w:eastAsia="Times New Roman"/>
          <w:b/>
          <w:color w:val="000000"/>
          <w:sz w:val="24"/>
          <w:szCs w:val="24"/>
        </w:rPr>
      </w:pPr>
      <w:r w:rsidRPr="00583536">
        <w:rPr>
          <w:rFonts w:eastAsia="Times New Roman"/>
          <w:b/>
          <w:color w:val="000000"/>
          <w:sz w:val="24"/>
          <w:szCs w:val="24"/>
        </w:rPr>
        <w:t>Authority</w:t>
      </w:r>
      <w:r w:rsidRPr="00583536" w:rsidR="00140818">
        <w:rPr>
          <w:rFonts w:eastAsia="Times New Roman"/>
          <w:b/>
          <w:color w:val="000000"/>
          <w:sz w:val="24"/>
          <w:szCs w:val="24"/>
        </w:rPr>
        <w:t xml:space="preserve"> for Economic Impact Plan</w:t>
      </w:r>
      <w:r w:rsidRPr="00583536">
        <w:rPr>
          <w:rFonts w:eastAsia="Times New Roman"/>
          <w:b/>
          <w:color w:val="000000"/>
          <w:sz w:val="24"/>
          <w:szCs w:val="24"/>
        </w:rPr>
        <w:t xml:space="preserve">. </w:t>
      </w:r>
      <w:r w:rsidRPr="00583536">
        <w:rPr>
          <w:rFonts w:eastAsia="Times New Roman"/>
          <w:color w:val="000000"/>
          <w:sz w:val="24"/>
          <w:szCs w:val="24"/>
        </w:rPr>
        <w:t>Industrial development corporations</w:t>
      </w:r>
      <w:r w:rsidRPr="003B41AD" w:rsidR="00140818">
        <w:rPr>
          <w:rFonts w:eastAsia="Times New Roman"/>
          <w:color w:val="000000"/>
          <w:sz w:val="24"/>
          <w:szCs w:val="24"/>
        </w:rPr>
        <w:t xml:space="preserve"> (</w:t>
      </w:r>
      <w:r w:rsidRPr="003B41AD" w:rsidR="00ED5740">
        <w:rPr>
          <w:rFonts w:eastAsia="Times New Roman"/>
          <w:color w:val="000000"/>
          <w:sz w:val="24"/>
          <w:szCs w:val="24"/>
        </w:rPr>
        <w:t>“</w:t>
      </w:r>
      <w:r w:rsidRPr="003B41AD" w:rsidR="00140818">
        <w:rPr>
          <w:rFonts w:eastAsia="Times New Roman"/>
          <w:color w:val="000000"/>
          <w:sz w:val="24"/>
          <w:szCs w:val="24"/>
          <w:u w:val="single"/>
        </w:rPr>
        <w:t>IDBs</w:t>
      </w:r>
      <w:r w:rsidRPr="003B41AD" w:rsidR="00ED5740">
        <w:rPr>
          <w:rFonts w:eastAsia="Times New Roman"/>
          <w:color w:val="000000"/>
          <w:sz w:val="24"/>
          <w:szCs w:val="24"/>
        </w:rPr>
        <w:t>”</w:t>
      </w:r>
      <w:r w:rsidRPr="003B41AD" w:rsidR="00140818">
        <w:rPr>
          <w:rFonts w:eastAsia="Times New Roman"/>
          <w:color w:val="000000"/>
          <w:sz w:val="24"/>
          <w:szCs w:val="24"/>
        </w:rPr>
        <w:t>)</w:t>
      </w:r>
      <w:r w:rsidRPr="003B41AD">
        <w:rPr>
          <w:rFonts w:eastAsia="Times New Roman"/>
          <w:color w:val="000000"/>
          <w:sz w:val="24"/>
          <w:szCs w:val="24"/>
        </w:rPr>
        <w:t xml:space="preserve"> are authorized under T.C.A. </w:t>
      </w:r>
      <w:r w:rsidR="00DF5B0F">
        <w:rPr>
          <w:rFonts w:eastAsia="Times New Roman"/>
          <w:sz w:val="24"/>
          <w:szCs w:val="24"/>
        </w:rPr>
        <w:t>§</w:t>
      </w:r>
      <w:r w:rsidR="00826518">
        <w:rPr>
          <w:rFonts w:eastAsia="Times New Roman"/>
          <w:sz w:val="24"/>
          <w:szCs w:val="24"/>
        </w:rPr>
        <w:t xml:space="preserve"> 7-53-312 </w:t>
      </w:r>
      <w:r w:rsidRPr="003B41AD">
        <w:rPr>
          <w:rFonts w:eastAsia="Times New Roman"/>
          <w:color w:val="000000"/>
          <w:sz w:val="24"/>
          <w:szCs w:val="24"/>
        </w:rPr>
        <w:t xml:space="preserve">to prepare and submit to cities and counties an economic impact plan with respect to an area that includes a project within the meaning of T.C.A. § 7-53-101 and such other properties that the </w:t>
      </w:r>
      <w:r w:rsidRPr="003B41AD" w:rsidR="00140818">
        <w:rPr>
          <w:rFonts w:eastAsia="Times New Roman"/>
          <w:color w:val="000000"/>
          <w:sz w:val="24"/>
          <w:szCs w:val="24"/>
        </w:rPr>
        <w:t>IDB</w:t>
      </w:r>
      <w:r w:rsidRPr="003B41AD">
        <w:rPr>
          <w:rFonts w:eastAsia="Times New Roman"/>
          <w:color w:val="000000"/>
          <w:sz w:val="24"/>
          <w:szCs w:val="24"/>
        </w:rPr>
        <w:t xml:space="preserve"> determines will be directly improved or benefited due to the undertaking of a project. T.C.</w:t>
      </w:r>
      <w:r w:rsidRPr="000A7BE5">
        <w:rPr>
          <w:rFonts w:eastAsia="Times New Roman"/>
          <w:sz w:val="24"/>
          <w:szCs w:val="24"/>
        </w:rPr>
        <w:t>A. § 7-53-312</w:t>
      </w:r>
      <w:r w:rsidR="00A0527A">
        <w:rPr>
          <w:rFonts w:eastAsia="Times New Roman"/>
          <w:sz w:val="24"/>
          <w:szCs w:val="24"/>
        </w:rPr>
        <w:t xml:space="preserve"> </w:t>
      </w:r>
      <w:r w:rsidRPr="003B41AD">
        <w:rPr>
          <w:rFonts w:eastAsia="Times New Roman"/>
          <w:color w:val="000000"/>
          <w:sz w:val="24"/>
          <w:szCs w:val="24"/>
        </w:rPr>
        <w:t xml:space="preserve">authorizes cities and counties to allocate new incremental </w:t>
      </w:r>
      <w:r w:rsidR="00BC5B9C">
        <w:rPr>
          <w:rFonts w:eastAsia="Times New Roman"/>
          <w:color w:val="000000"/>
          <w:sz w:val="24"/>
          <w:szCs w:val="24"/>
        </w:rPr>
        <w:t xml:space="preserve">property </w:t>
      </w:r>
      <w:r w:rsidRPr="003B41AD">
        <w:rPr>
          <w:rFonts w:eastAsia="Times New Roman"/>
          <w:color w:val="000000"/>
          <w:sz w:val="24"/>
          <w:szCs w:val="24"/>
        </w:rPr>
        <w:t>tax revenues</w:t>
      </w:r>
      <w:r w:rsidR="00033AD1">
        <w:rPr>
          <w:rFonts w:eastAsia="Times New Roman"/>
          <w:color w:val="000000"/>
          <w:sz w:val="24"/>
          <w:szCs w:val="24"/>
        </w:rPr>
        <w:t xml:space="preserve"> (the “</w:t>
      </w:r>
      <w:r w:rsidR="00150393">
        <w:rPr>
          <w:rFonts w:eastAsia="Times New Roman"/>
          <w:color w:val="000000"/>
          <w:sz w:val="24"/>
          <w:szCs w:val="24"/>
          <w:u w:val="single"/>
        </w:rPr>
        <w:t xml:space="preserve">Incremental </w:t>
      </w:r>
      <w:r w:rsidR="00A20E94">
        <w:rPr>
          <w:rFonts w:eastAsia="Times New Roman"/>
          <w:color w:val="000000"/>
          <w:sz w:val="24"/>
          <w:szCs w:val="24"/>
          <w:u w:val="single"/>
        </w:rPr>
        <w:t xml:space="preserve">Property Tax </w:t>
      </w:r>
      <w:r w:rsidR="00150393">
        <w:rPr>
          <w:rFonts w:eastAsia="Times New Roman"/>
          <w:color w:val="000000"/>
          <w:sz w:val="24"/>
          <w:szCs w:val="24"/>
          <w:u w:val="single"/>
        </w:rPr>
        <w:t>Revenues</w:t>
      </w:r>
      <w:r w:rsidR="00033AD1">
        <w:rPr>
          <w:rFonts w:eastAsia="Times New Roman"/>
          <w:color w:val="000000"/>
          <w:sz w:val="24"/>
          <w:szCs w:val="24"/>
        </w:rPr>
        <w:t>”)</w:t>
      </w:r>
      <w:r w:rsidRPr="003B41AD">
        <w:rPr>
          <w:rFonts w:eastAsia="Times New Roman"/>
          <w:color w:val="000000"/>
          <w:sz w:val="24"/>
          <w:szCs w:val="24"/>
        </w:rPr>
        <w:t>, which arise from the area subject to the economic impact plan, to</w:t>
      </w:r>
      <w:r w:rsidR="00DF0AEE">
        <w:rPr>
          <w:rFonts w:eastAsia="Times New Roman"/>
          <w:color w:val="000000"/>
          <w:sz w:val="24"/>
          <w:szCs w:val="24"/>
        </w:rPr>
        <w:t xml:space="preserve"> an IDB</w:t>
      </w:r>
      <w:r w:rsidRPr="003B41AD">
        <w:rPr>
          <w:rFonts w:eastAsia="Times New Roman"/>
          <w:color w:val="000000"/>
          <w:sz w:val="24"/>
          <w:szCs w:val="24"/>
        </w:rPr>
        <w:t xml:space="preserve"> to promote economic development, to pay the cost of projects </w:t>
      </w:r>
      <w:r w:rsidRPr="00C63F88" w:rsidR="00C63F88">
        <w:rPr>
          <w:rFonts w:eastAsia="Times New Roman"/>
          <w:color w:val="000000"/>
          <w:sz w:val="24"/>
          <w:szCs w:val="24"/>
        </w:rPr>
        <w:t xml:space="preserve">and other eligible costs </w:t>
      </w:r>
      <w:r w:rsidR="00C45E9C">
        <w:rPr>
          <w:rFonts w:eastAsia="Times New Roman"/>
          <w:color w:val="000000"/>
          <w:sz w:val="24"/>
          <w:szCs w:val="24"/>
        </w:rPr>
        <w:t>and/</w:t>
      </w:r>
      <w:r w:rsidRPr="003B41AD">
        <w:rPr>
          <w:rFonts w:eastAsia="Times New Roman"/>
          <w:color w:val="000000"/>
          <w:sz w:val="24"/>
          <w:szCs w:val="24"/>
        </w:rPr>
        <w:t>or to pay debt service on bonds or other obligations issued by the IDB to pay the cost of projects</w:t>
      </w:r>
      <w:r w:rsidR="007970BF">
        <w:rPr>
          <w:rFonts w:eastAsia="Times New Roman"/>
          <w:color w:val="000000"/>
          <w:sz w:val="24"/>
          <w:szCs w:val="24"/>
        </w:rPr>
        <w:t xml:space="preserve"> and other eligible costs</w:t>
      </w:r>
      <w:r w:rsidRPr="003B41AD">
        <w:rPr>
          <w:rFonts w:eastAsia="Times New Roman"/>
          <w:color w:val="000000"/>
          <w:sz w:val="24"/>
          <w:szCs w:val="24"/>
        </w:rPr>
        <w:t>.</w:t>
      </w:r>
    </w:p>
    <w:p w:rsidRPr="00A958C2" w:rsidR="009B38C9" w:rsidP="00A958C2" w:rsidRDefault="00D23041" w14:paraId="72DEBC05" w14:textId="584FAD8B">
      <w:pPr>
        <w:spacing w:before="129" w:line="274" w:lineRule="exact"/>
        <w:ind w:firstLine="720"/>
        <w:jc w:val="both"/>
        <w:textAlignment w:val="baseline"/>
        <w:rPr>
          <w:rFonts w:eastAsia="Times New Roman"/>
          <w:color w:val="000000"/>
          <w:sz w:val="24"/>
          <w:szCs w:val="24"/>
        </w:rPr>
      </w:pPr>
      <w:r w:rsidRPr="003B41AD">
        <w:rPr>
          <w:rFonts w:eastAsia="Times New Roman"/>
          <w:color w:val="000000"/>
          <w:sz w:val="24"/>
          <w:szCs w:val="24"/>
        </w:rPr>
        <w:t>T.C.</w:t>
      </w:r>
      <w:r w:rsidRPr="000A7BE5">
        <w:rPr>
          <w:rFonts w:eastAsia="Times New Roman"/>
          <w:sz w:val="24"/>
          <w:szCs w:val="24"/>
        </w:rPr>
        <w:t>A. §</w:t>
      </w:r>
      <w:r>
        <w:rPr>
          <w:rFonts w:eastAsia="Times New Roman"/>
          <w:sz w:val="24"/>
          <w:szCs w:val="24"/>
        </w:rPr>
        <w:t xml:space="preserve"> 7-53-316 </w:t>
      </w:r>
      <w:r w:rsidR="009E6451">
        <w:rPr>
          <w:rFonts w:eastAsia="Times New Roman"/>
          <w:sz w:val="24"/>
          <w:szCs w:val="24"/>
        </w:rPr>
        <w:t>(the “</w:t>
      </w:r>
      <w:r w:rsidR="009E6451">
        <w:rPr>
          <w:rFonts w:eastAsia="Times New Roman"/>
          <w:sz w:val="24"/>
          <w:szCs w:val="24"/>
          <w:u w:val="single"/>
        </w:rPr>
        <w:t xml:space="preserve">Brownfield Increment </w:t>
      </w:r>
      <w:r w:rsidRPr="00C25617" w:rsidR="009E6451">
        <w:rPr>
          <w:rFonts w:eastAsia="Times New Roman"/>
          <w:sz w:val="24"/>
          <w:szCs w:val="24"/>
          <w:u w:val="single"/>
        </w:rPr>
        <w:t>Statute</w:t>
      </w:r>
      <w:r w:rsidR="00C25617">
        <w:rPr>
          <w:rFonts w:eastAsia="Times New Roman"/>
          <w:sz w:val="24"/>
          <w:szCs w:val="24"/>
        </w:rPr>
        <w:t xml:space="preserve">”) </w:t>
      </w:r>
      <w:r w:rsidRPr="009E6451" w:rsidR="00C16061">
        <w:rPr>
          <w:rFonts w:eastAsia="Times New Roman"/>
          <w:sz w:val="24"/>
          <w:szCs w:val="24"/>
        </w:rPr>
        <w:t>authorizes</w:t>
      </w:r>
      <w:r w:rsidR="00C16061">
        <w:rPr>
          <w:rFonts w:eastAsia="Times New Roman"/>
          <w:sz w:val="24"/>
          <w:szCs w:val="24"/>
        </w:rPr>
        <w:t xml:space="preserve"> cities and counties</w:t>
      </w:r>
      <w:r w:rsidR="00A20E94">
        <w:rPr>
          <w:rFonts w:eastAsia="Times New Roman"/>
          <w:sz w:val="24"/>
          <w:szCs w:val="24"/>
        </w:rPr>
        <w:t xml:space="preserve"> to allocate the non-school portion of new incremental local sales tax revenues</w:t>
      </w:r>
      <w:r w:rsidR="0097346C">
        <w:rPr>
          <w:rFonts w:eastAsia="Times New Roman"/>
          <w:sz w:val="24"/>
          <w:szCs w:val="24"/>
        </w:rPr>
        <w:t xml:space="preserve"> </w:t>
      </w:r>
      <w:r w:rsidR="0097346C">
        <w:rPr>
          <w:rFonts w:eastAsia="Times New Roman"/>
          <w:color w:val="000000"/>
          <w:sz w:val="24"/>
          <w:szCs w:val="24"/>
        </w:rPr>
        <w:t>(the “</w:t>
      </w:r>
      <w:r w:rsidR="0097346C">
        <w:rPr>
          <w:rFonts w:eastAsia="Times New Roman"/>
          <w:color w:val="000000"/>
          <w:sz w:val="24"/>
          <w:szCs w:val="24"/>
          <w:u w:val="single"/>
        </w:rPr>
        <w:t>Incremental Sales Tax Revenues</w:t>
      </w:r>
      <w:r w:rsidR="0097346C">
        <w:rPr>
          <w:rFonts w:eastAsia="Times New Roman"/>
          <w:color w:val="000000"/>
          <w:sz w:val="24"/>
          <w:szCs w:val="24"/>
        </w:rPr>
        <w:t>”)</w:t>
      </w:r>
      <w:r w:rsidR="002D2949">
        <w:rPr>
          <w:rFonts w:eastAsia="Times New Roman"/>
          <w:color w:val="000000"/>
          <w:sz w:val="24"/>
          <w:szCs w:val="24"/>
        </w:rPr>
        <w:t xml:space="preserve"> with respect to a brownfield re</w:t>
      </w:r>
      <w:r w:rsidR="00D854D4">
        <w:rPr>
          <w:rFonts w:eastAsia="Times New Roman"/>
          <w:color w:val="000000"/>
          <w:sz w:val="24"/>
          <w:szCs w:val="24"/>
        </w:rPr>
        <w:t xml:space="preserve">development project.  </w:t>
      </w:r>
      <w:r w:rsidR="002A6952">
        <w:rPr>
          <w:rFonts w:eastAsia="Times New Roman"/>
          <w:color w:val="000000"/>
          <w:sz w:val="24"/>
          <w:szCs w:val="24"/>
        </w:rPr>
        <w:t xml:space="preserve">Local sales tax revenues means taxes received by the municipality pursuant to the 1963 Local Option Revenue Act, T.C.A. § </w:t>
      </w:r>
      <w:r w:rsidR="001C17BE">
        <w:rPr>
          <w:rFonts w:eastAsia="Times New Roman"/>
          <w:color w:val="000000"/>
          <w:sz w:val="24"/>
          <w:szCs w:val="24"/>
        </w:rPr>
        <w:t xml:space="preserve">67-6-701, </w:t>
      </w:r>
      <w:r w:rsidR="00444F85">
        <w:rPr>
          <w:rFonts w:eastAsia="Times New Roman"/>
          <w:i/>
          <w:color w:val="000000"/>
          <w:sz w:val="24"/>
          <w:szCs w:val="24"/>
        </w:rPr>
        <w:t>et seq</w:t>
      </w:r>
      <w:r w:rsidR="001C17BE">
        <w:rPr>
          <w:rFonts w:eastAsia="Times New Roman"/>
          <w:color w:val="000000"/>
          <w:sz w:val="24"/>
          <w:szCs w:val="24"/>
        </w:rPr>
        <w:t xml:space="preserve">.  </w:t>
      </w:r>
      <w:r w:rsidR="00D854D4">
        <w:rPr>
          <w:rFonts w:eastAsia="Times New Roman"/>
          <w:color w:val="000000"/>
          <w:sz w:val="24"/>
          <w:szCs w:val="24"/>
        </w:rPr>
        <w:t>A brownfield redevelopment project means the development or redevelopment in one or more phases of all or a portion of a parcel or parcels of contiguous, adjacent or related properties that contain at least one brow</w:t>
      </w:r>
      <w:r w:rsidR="00C25617">
        <w:rPr>
          <w:rFonts w:eastAsia="Times New Roman"/>
          <w:color w:val="000000"/>
          <w:sz w:val="24"/>
          <w:szCs w:val="24"/>
        </w:rPr>
        <w:t>nfield site, as defined in the Brownfield Increment S</w:t>
      </w:r>
      <w:r w:rsidR="008D79E5">
        <w:rPr>
          <w:rFonts w:eastAsia="Times New Roman"/>
          <w:color w:val="000000"/>
          <w:sz w:val="24"/>
          <w:szCs w:val="24"/>
        </w:rPr>
        <w:t>tatute</w:t>
      </w:r>
      <w:r w:rsidR="00977015">
        <w:rPr>
          <w:rFonts w:eastAsia="Times New Roman"/>
          <w:color w:val="000000"/>
          <w:sz w:val="24"/>
          <w:szCs w:val="24"/>
        </w:rPr>
        <w:t>,</w:t>
      </w:r>
      <w:r w:rsidR="008D79E5">
        <w:rPr>
          <w:rFonts w:eastAsia="Times New Roman"/>
          <w:color w:val="000000"/>
          <w:sz w:val="24"/>
          <w:szCs w:val="24"/>
        </w:rPr>
        <w:t xml:space="preserve"> and </w:t>
      </w:r>
      <w:r w:rsidR="00034384">
        <w:rPr>
          <w:rFonts w:eastAsia="Times New Roman"/>
          <w:color w:val="000000"/>
          <w:sz w:val="24"/>
          <w:szCs w:val="24"/>
        </w:rPr>
        <w:t xml:space="preserve">also </w:t>
      </w:r>
      <w:r w:rsidR="008D79E5">
        <w:rPr>
          <w:rFonts w:eastAsia="Times New Roman"/>
          <w:color w:val="000000"/>
          <w:sz w:val="24"/>
          <w:szCs w:val="24"/>
        </w:rPr>
        <w:t xml:space="preserve">includes a project described in </w:t>
      </w:r>
      <w:r w:rsidRPr="003B41AD" w:rsidR="008D79E5">
        <w:rPr>
          <w:rFonts w:eastAsia="Times New Roman"/>
          <w:color w:val="000000"/>
          <w:sz w:val="24"/>
          <w:szCs w:val="24"/>
        </w:rPr>
        <w:t>T.C.A. § 7-53-</w:t>
      </w:r>
      <w:r w:rsidR="008D79E5">
        <w:rPr>
          <w:rFonts w:eastAsia="Times New Roman"/>
          <w:color w:val="000000"/>
          <w:sz w:val="24"/>
          <w:szCs w:val="24"/>
        </w:rPr>
        <w:t>101</w:t>
      </w:r>
      <w:r w:rsidR="00977015">
        <w:rPr>
          <w:rFonts w:eastAsia="Times New Roman"/>
          <w:color w:val="000000"/>
          <w:sz w:val="24"/>
          <w:szCs w:val="24"/>
        </w:rPr>
        <w:t xml:space="preserve"> and certain other amenities</w:t>
      </w:r>
      <w:r w:rsidR="008D79E5">
        <w:rPr>
          <w:rFonts w:eastAsia="Times New Roman"/>
          <w:color w:val="000000"/>
          <w:sz w:val="24"/>
          <w:szCs w:val="24"/>
        </w:rPr>
        <w:t>.</w:t>
      </w:r>
      <w:r w:rsidR="00977015">
        <w:rPr>
          <w:rFonts w:eastAsia="Times New Roman"/>
          <w:color w:val="000000"/>
          <w:sz w:val="24"/>
          <w:szCs w:val="24"/>
        </w:rPr>
        <w:t xml:space="preserve">  Incremental Property Tax Revenues and Incremental Sales Tax</w:t>
      </w:r>
      <w:r w:rsidR="00034384">
        <w:rPr>
          <w:rFonts w:eastAsia="Times New Roman"/>
          <w:color w:val="000000"/>
          <w:sz w:val="24"/>
          <w:szCs w:val="24"/>
        </w:rPr>
        <w:t xml:space="preserve"> Revenues are referred to in this Economic Impact Plan (this “</w:t>
      </w:r>
      <w:r w:rsidRPr="00C57010" w:rsidR="00034384">
        <w:rPr>
          <w:rFonts w:eastAsia="Times New Roman"/>
          <w:color w:val="000000"/>
          <w:sz w:val="24"/>
          <w:szCs w:val="24"/>
          <w:u w:val="single"/>
        </w:rPr>
        <w:t>Plan</w:t>
      </w:r>
      <w:r w:rsidR="00034384">
        <w:rPr>
          <w:rFonts w:eastAsia="Times New Roman"/>
          <w:color w:val="000000"/>
          <w:sz w:val="24"/>
          <w:szCs w:val="24"/>
        </w:rPr>
        <w:t>”)</w:t>
      </w:r>
      <w:r w:rsidR="00296118">
        <w:rPr>
          <w:rFonts w:eastAsia="Times New Roman"/>
          <w:color w:val="000000"/>
          <w:sz w:val="24"/>
          <w:szCs w:val="24"/>
        </w:rPr>
        <w:t xml:space="preserve"> collectively</w:t>
      </w:r>
      <w:r w:rsidR="00977015">
        <w:rPr>
          <w:rFonts w:eastAsia="Times New Roman"/>
          <w:color w:val="000000"/>
          <w:sz w:val="24"/>
          <w:szCs w:val="24"/>
        </w:rPr>
        <w:t xml:space="preserve"> as </w:t>
      </w:r>
      <w:r w:rsidR="00296118">
        <w:rPr>
          <w:rFonts w:eastAsia="Times New Roman"/>
          <w:color w:val="000000"/>
          <w:sz w:val="24"/>
          <w:szCs w:val="24"/>
        </w:rPr>
        <w:t>“</w:t>
      </w:r>
      <w:r w:rsidRPr="00F776DF" w:rsidR="00977015">
        <w:rPr>
          <w:rFonts w:eastAsia="Times New Roman"/>
          <w:color w:val="000000"/>
          <w:sz w:val="24"/>
          <w:szCs w:val="24"/>
          <w:u w:val="single"/>
        </w:rPr>
        <w:t>Incremental Revenues</w:t>
      </w:r>
      <w:r w:rsidR="00296118">
        <w:rPr>
          <w:rFonts w:eastAsia="Times New Roman"/>
          <w:color w:val="000000"/>
          <w:sz w:val="24"/>
          <w:szCs w:val="24"/>
        </w:rPr>
        <w:t>”</w:t>
      </w:r>
      <w:r w:rsidR="00F776DF">
        <w:rPr>
          <w:rFonts w:eastAsia="Times New Roman"/>
          <w:color w:val="000000"/>
          <w:sz w:val="24"/>
          <w:szCs w:val="24"/>
        </w:rPr>
        <w:t>.</w:t>
      </w:r>
    </w:p>
    <w:p w:rsidRPr="00126D9C" w:rsidR="00941CA5" w:rsidP="009B38C9" w:rsidRDefault="004B4270" w14:paraId="65E008B8" w14:textId="1CBF93CF">
      <w:pPr>
        <w:pStyle w:val="ListParagraph"/>
        <w:numPr>
          <w:ilvl w:val="0"/>
          <w:numId w:val="10"/>
        </w:numPr>
        <w:spacing w:before="129" w:line="274" w:lineRule="exact"/>
        <w:ind w:left="0" w:firstLine="720"/>
        <w:jc w:val="both"/>
        <w:textAlignment w:val="baseline"/>
        <w:rPr>
          <w:rFonts w:eastAsia="Times New Roman"/>
          <w:b/>
          <w:sz w:val="24"/>
          <w:szCs w:val="24"/>
        </w:rPr>
      </w:pPr>
      <w:r w:rsidRPr="00126D9C">
        <w:rPr>
          <w:rFonts w:eastAsia="Times New Roman"/>
          <w:b/>
          <w:sz w:val="24"/>
          <w:szCs w:val="24"/>
        </w:rPr>
        <w:t xml:space="preserve">The </w:t>
      </w:r>
      <w:r w:rsidRPr="00126D9C" w:rsidR="00721046">
        <w:rPr>
          <w:rFonts w:eastAsia="Times New Roman"/>
          <w:b/>
          <w:sz w:val="24"/>
          <w:szCs w:val="24"/>
        </w:rPr>
        <w:t>Project</w:t>
      </w:r>
      <w:r w:rsidRPr="00126D9C" w:rsidR="00721046">
        <w:rPr>
          <w:rFonts w:eastAsia="Times New Roman"/>
          <w:sz w:val="24"/>
          <w:szCs w:val="24"/>
        </w:rPr>
        <w:t>.</w:t>
      </w:r>
      <w:r w:rsidRPr="00126D9C" w:rsidR="0059186B">
        <w:rPr>
          <w:rFonts w:eastAsia="Times New Roman"/>
          <w:sz w:val="24"/>
          <w:szCs w:val="24"/>
        </w:rPr>
        <w:t xml:space="preserve">  Urban Story Ventures</w:t>
      </w:r>
      <w:r w:rsidR="00296118">
        <w:rPr>
          <w:rFonts w:eastAsia="Times New Roman"/>
          <w:sz w:val="24"/>
          <w:szCs w:val="24"/>
        </w:rPr>
        <w:t xml:space="preserve"> LLC</w:t>
      </w:r>
      <w:r w:rsidR="00D36C12">
        <w:rPr>
          <w:rFonts w:eastAsia="Times New Roman"/>
          <w:sz w:val="24"/>
          <w:szCs w:val="24"/>
        </w:rPr>
        <w:t xml:space="preserve">, as developer on behalf of its affiliates thereof and its future affiliated entities that may engage in such development </w:t>
      </w:r>
      <w:r w:rsidRPr="00126D9C" w:rsidR="00AB34F7">
        <w:rPr>
          <w:rFonts w:eastAsia="Times New Roman"/>
          <w:sz w:val="24"/>
          <w:szCs w:val="24"/>
        </w:rPr>
        <w:t>(</w:t>
      </w:r>
      <w:r w:rsidR="00A33E77">
        <w:rPr>
          <w:rFonts w:eastAsia="Times New Roman"/>
          <w:sz w:val="24"/>
          <w:szCs w:val="24"/>
        </w:rPr>
        <w:t xml:space="preserve">collectively, </w:t>
      </w:r>
      <w:r w:rsidRPr="00126D9C" w:rsidR="00FD2FC8">
        <w:rPr>
          <w:rFonts w:eastAsia="Times New Roman"/>
          <w:sz w:val="24"/>
          <w:szCs w:val="24"/>
        </w:rPr>
        <w:t>the “</w:t>
      </w:r>
      <w:r w:rsidRPr="00126D9C" w:rsidR="00FD2FC8">
        <w:rPr>
          <w:rFonts w:eastAsia="Times New Roman"/>
          <w:sz w:val="24"/>
          <w:szCs w:val="24"/>
          <w:u w:val="single"/>
        </w:rPr>
        <w:t>Developer</w:t>
      </w:r>
      <w:r w:rsidRPr="00126D9C" w:rsidR="00FD2FC8">
        <w:rPr>
          <w:rFonts w:eastAsia="Times New Roman"/>
          <w:sz w:val="24"/>
          <w:szCs w:val="24"/>
        </w:rPr>
        <w:t>”)</w:t>
      </w:r>
      <w:r w:rsidRPr="00126D9C" w:rsidR="00C75568">
        <w:rPr>
          <w:rFonts w:eastAsia="Times New Roman"/>
          <w:sz w:val="24"/>
          <w:szCs w:val="24"/>
        </w:rPr>
        <w:t xml:space="preserve"> in</w:t>
      </w:r>
      <w:r w:rsidRPr="00126D9C" w:rsidR="00814ED6">
        <w:rPr>
          <w:rFonts w:eastAsia="Times New Roman"/>
          <w:sz w:val="24"/>
          <w:szCs w:val="24"/>
        </w:rPr>
        <w:t>tend</w:t>
      </w:r>
      <w:r w:rsidR="00701B6C">
        <w:rPr>
          <w:rFonts w:eastAsia="Times New Roman"/>
          <w:sz w:val="24"/>
          <w:szCs w:val="24"/>
        </w:rPr>
        <w:t xml:space="preserve"> to develop approximately 90</w:t>
      </w:r>
      <w:r w:rsidRPr="00126D9C" w:rsidR="002E4C7C">
        <w:rPr>
          <w:rFonts w:eastAsia="Times New Roman"/>
          <w:sz w:val="24"/>
          <w:szCs w:val="24"/>
        </w:rPr>
        <w:t xml:space="preserve"> acres </w:t>
      </w:r>
      <w:r w:rsidRPr="00126D9C" w:rsidR="00C75568">
        <w:rPr>
          <w:rFonts w:eastAsia="Times New Roman"/>
          <w:sz w:val="24"/>
          <w:szCs w:val="24"/>
        </w:rPr>
        <w:t>as a mixed-u</w:t>
      </w:r>
      <w:r w:rsidRPr="00126D9C" w:rsidR="00C01D38">
        <w:rPr>
          <w:rFonts w:eastAsia="Times New Roman"/>
          <w:sz w:val="24"/>
          <w:szCs w:val="24"/>
        </w:rPr>
        <w:t>se development</w:t>
      </w:r>
      <w:r w:rsidR="00C57010">
        <w:rPr>
          <w:rFonts w:eastAsia="Times New Roman"/>
          <w:sz w:val="24"/>
          <w:szCs w:val="24"/>
        </w:rPr>
        <w:t xml:space="preserve"> in the City</w:t>
      </w:r>
      <w:r w:rsidR="00CB3836">
        <w:rPr>
          <w:rFonts w:eastAsia="Times New Roman"/>
          <w:sz w:val="24"/>
          <w:szCs w:val="24"/>
        </w:rPr>
        <w:t xml:space="preserve"> </w:t>
      </w:r>
      <w:r w:rsidR="001522D4">
        <w:rPr>
          <w:rFonts w:eastAsia="Times New Roman"/>
          <w:sz w:val="24"/>
          <w:szCs w:val="24"/>
        </w:rPr>
        <w:t>of Chattanooga (the “</w:t>
      </w:r>
      <w:r w:rsidRPr="001522D4" w:rsidR="001522D4">
        <w:rPr>
          <w:rFonts w:eastAsia="Times New Roman"/>
          <w:sz w:val="24"/>
          <w:szCs w:val="24"/>
          <w:u w:val="single"/>
        </w:rPr>
        <w:t>City</w:t>
      </w:r>
      <w:r w:rsidR="001522D4">
        <w:rPr>
          <w:rFonts w:eastAsia="Times New Roman"/>
          <w:sz w:val="24"/>
          <w:szCs w:val="24"/>
        </w:rPr>
        <w:t xml:space="preserve">”) </w:t>
      </w:r>
      <w:r w:rsidR="00701B6C">
        <w:rPr>
          <w:rFonts w:eastAsia="Times New Roman"/>
          <w:sz w:val="24"/>
          <w:szCs w:val="24"/>
        </w:rPr>
        <w:t>to be known as T</w:t>
      </w:r>
      <w:r w:rsidR="00CB3836">
        <w:rPr>
          <w:rFonts w:eastAsia="Times New Roman"/>
          <w:sz w:val="24"/>
          <w:szCs w:val="24"/>
        </w:rPr>
        <w:t xml:space="preserve">he </w:t>
      </w:r>
      <w:r w:rsidR="0071308F">
        <w:rPr>
          <w:rFonts w:eastAsia="Times New Roman"/>
          <w:sz w:val="24"/>
          <w:szCs w:val="24"/>
        </w:rPr>
        <w:t>Bend</w:t>
      </w:r>
      <w:r w:rsidR="00D31080">
        <w:rPr>
          <w:rFonts w:eastAsia="Times New Roman"/>
          <w:sz w:val="24"/>
          <w:szCs w:val="24"/>
        </w:rPr>
        <w:t>, which development</w:t>
      </w:r>
      <w:r w:rsidR="00CB3836">
        <w:rPr>
          <w:rFonts w:eastAsia="Times New Roman"/>
          <w:sz w:val="24"/>
          <w:szCs w:val="24"/>
        </w:rPr>
        <w:t xml:space="preserve"> </w:t>
      </w:r>
      <w:r w:rsidR="00701B6C">
        <w:rPr>
          <w:rFonts w:eastAsia="Times New Roman"/>
          <w:sz w:val="24"/>
          <w:szCs w:val="24"/>
        </w:rPr>
        <w:t>(the “</w:t>
      </w:r>
      <w:r w:rsidRPr="00701B6C" w:rsidR="00701B6C">
        <w:rPr>
          <w:rFonts w:eastAsia="Times New Roman"/>
          <w:sz w:val="24"/>
          <w:szCs w:val="24"/>
          <w:u w:val="single"/>
        </w:rPr>
        <w:t>Development</w:t>
      </w:r>
      <w:r w:rsidR="00701B6C">
        <w:rPr>
          <w:rFonts w:eastAsia="Times New Roman"/>
          <w:sz w:val="24"/>
          <w:szCs w:val="24"/>
        </w:rPr>
        <w:t xml:space="preserve">”) </w:t>
      </w:r>
      <w:r w:rsidR="00CB3836">
        <w:rPr>
          <w:rFonts w:eastAsia="Times New Roman"/>
          <w:sz w:val="24"/>
          <w:szCs w:val="24"/>
        </w:rPr>
        <w:t xml:space="preserve">is also </w:t>
      </w:r>
      <w:r w:rsidR="00606A74">
        <w:rPr>
          <w:rFonts w:eastAsia="Times New Roman"/>
          <w:sz w:val="24"/>
          <w:szCs w:val="24"/>
        </w:rPr>
        <w:t xml:space="preserve">sometimes </w:t>
      </w:r>
      <w:r w:rsidR="00CB3836">
        <w:rPr>
          <w:rFonts w:eastAsia="Times New Roman"/>
          <w:sz w:val="24"/>
          <w:szCs w:val="24"/>
        </w:rPr>
        <w:t>referred to as</w:t>
      </w:r>
      <w:r w:rsidR="00701B6C">
        <w:rPr>
          <w:rFonts w:eastAsia="Times New Roman"/>
          <w:sz w:val="24"/>
          <w:szCs w:val="24"/>
        </w:rPr>
        <w:t xml:space="preserve"> portion of the</w:t>
      </w:r>
      <w:r w:rsidR="00CB3836">
        <w:rPr>
          <w:rFonts w:eastAsia="Times New Roman"/>
          <w:sz w:val="24"/>
          <w:szCs w:val="24"/>
        </w:rPr>
        <w:t xml:space="preserve"> One Westside</w:t>
      </w:r>
      <w:r w:rsidR="00701B6C">
        <w:rPr>
          <w:rFonts w:eastAsia="Times New Roman"/>
          <w:sz w:val="24"/>
          <w:szCs w:val="24"/>
        </w:rPr>
        <w:t xml:space="preserve"> Plan</w:t>
      </w:r>
      <w:r w:rsidR="00CB3836">
        <w:rPr>
          <w:rFonts w:eastAsia="Times New Roman"/>
          <w:sz w:val="24"/>
          <w:szCs w:val="24"/>
        </w:rPr>
        <w:t>.</w:t>
      </w:r>
      <w:r w:rsidRPr="00126D9C" w:rsidR="00D87F25">
        <w:rPr>
          <w:rFonts w:eastAsia="Times New Roman"/>
          <w:sz w:val="24"/>
          <w:szCs w:val="24"/>
        </w:rPr>
        <w:t xml:space="preserve">  </w:t>
      </w:r>
      <w:r w:rsidRPr="00126D9C" w:rsidR="00903303">
        <w:rPr>
          <w:rFonts w:eastAsia="Times New Roman"/>
          <w:sz w:val="24"/>
          <w:szCs w:val="24"/>
        </w:rPr>
        <w:t>Th</w:t>
      </w:r>
      <w:r w:rsidR="0085187F">
        <w:rPr>
          <w:rFonts w:eastAsia="Times New Roman"/>
          <w:sz w:val="24"/>
          <w:szCs w:val="24"/>
        </w:rPr>
        <w:t>e current conceptual site</w:t>
      </w:r>
      <w:r w:rsidRPr="00126D9C" w:rsidR="006321A8">
        <w:rPr>
          <w:rFonts w:eastAsia="Times New Roman"/>
          <w:sz w:val="24"/>
          <w:szCs w:val="24"/>
        </w:rPr>
        <w:t xml:space="preserve"> plan for the</w:t>
      </w:r>
      <w:r w:rsidR="0071308F">
        <w:rPr>
          <w:rFonts w:eastAsia="Times New Roman"/>
          <w:sz w:val="24"/>
          <w:szCs w:val="24"/>
        </w:rPr>
        <w:t xml:space="preserve"> </w:t>
      </w:r>
      <w:r w:rsidR="00701B6C">
        <w:rPr>
          <w:rFonts w:eastAsia="Times New Roman"/>
          <w:sz w:val="24"/>
          <w:szCs w:val="24"/>
        </w:rPr>
        <w:t xml:space="preserve">Development </w:t>
      </w:r>
      <w:r w:rsidRPr="00126D9C" w:rsidR="00903303">
        <w:rPr>
          <w:rFonts w:eastAsia="Times New Roman"/>
          <w:sz w:val="24"/>
          <w:szCs w:val="24"/>
        </w:rPr>
        <w:t xml:space="preserve">is attached hereto as </w:t>
      </w:r>
      <w:r w:rsidR="003B26ED">
        <w:rPr>
          <w:rFonts w:eastAsia="Times New Roman"/>
          <w:sz w:val="24"/>
          <w:szCs w:val="24"/>
          <w:u w:val="single"/>
        </w:rPr>
        <w:t>Exhibit A</w:t>
      </w:r>
      <w:r w:rsidRPr="00126D9C" w:rsidR="00903303">
        <w:rPr>
          <w:rFonts w:eastAsia="Times New Roman"/>
          <w:sz w:val="24"/>
          <w:szCs w:val="24"/>
        </w:rPr>
        <w:t>.</w:t>
      </w:r>
      <w:r w:rsidR="0071308F">
        <w:rPr>
          <w:rFonts w:eastAsia="Times New Roman"/>
          <w:sz w:val="24"/>
          <w:szCs w:val="24"/>
        </w:rPr>
        <w:t xml:space="preserve">  A</w:t>
      </w:r>
      <w:r w:rsidR="005B220F">
        <w:rPr>
          <w:rFonts w:eastAsia="Times New Roman"/>
          <w:sz w:val="24"/>
          <w:szCs w:val="24"/>
        </w:rPr>
        <w:t xml:space="preserve">s shown by the conceptual site </w:t>
      </w:r>
      <w:r w:rsidR="0071308F">
        <w:rPr>
          <w:rFonts w:eastAsia="Times New Roman"/>
          <w:sz w:val="24"/>
          <w:szCs w:val="24"/>
        </w:rPr>
        <w:t>plan, the</w:t>
      </w:r>
      <w:r w:rsidR="003B26ED">
        <w:rPr>
          <w:rFonts w:eastAsia="Times New Roman"/>
          <w:sz w:val="24"/>
          <w:szCs w:val="24"/>
        </w:rPr>
        <w:t xml:space="preserve"> Development</w:t>
      </w:r>
      <w:r w:rsidR="00AF51F4">
        <w:rPr>
          <w:rFonts w:eastAsia="Times New Roman"/>
          <w:sz w:val="24"/>
          <w:szCs w:val="24"/>
        </w:rPr>
        <w:t xml:space="preserve"> is expected to</w:t>
      </w:r>
      <w:r w:rsidR="00054F1B">
        <w:rPr>
          <w:rFonts w:eastAsia="Times New Roman"/>
          <w:sz w:val="24"/>
          <w:szCs w:val="24"/>
        </w:rPr>
        <w:t xml:space="preserve"> include a number of </w:t>
      </w:r>
      <w:r w:rsidR="009742EC">
        <w:rPr>
          <w:rFonts w:eastAsia="Times New Roman"/>
          <w:sz w:val="24"/>
          <w:szCs w:val="24"/>
        </w:rPr>
        <w:t>d</w:t>
      </w:r>
      <w:r w:rsidR="00816C66">
        <w:rPr>
          <w:rFonts w:eastAsia="Times New Roman"/>
          <w:sz w:val="24"/>
          <w:szCs w:val="24"/>
        </w:rPr>
        <w:t>ifferent components, such as retail enterprises, hotels, offices</w:t>
      </w:r>
      <w:r w:rsidR="00944C42">
        <w:rPr>
          <w:rFonts w:eastAsia="Times New Roman"/>
          <w:sz w:val="24"/>
          <w:szCs w:val="24"/>
        </w:rPr>
        <w:t>, parking facilities</w:t>
      </w:r>
      <w:r w:rsidR="00816C66">
        <w:rPr>
          <w:rFonts w:eastAsia="Times New Roman"/>
          <w:sz w:val="24"/>
          <w:szCs w:val="24"/>
        </w:rPr>
        <w:t xml:space="preserve"> an</w:t>
      </w:r>
      <w:r w:rsidR="00FF76B2">
        <w:rPr>
          <w:rFonts w:eastAsia="Times New Roman"/>
          <w:sz w:val="24"/>
          <w:szCs w:val="24"/>
        </w:rPr>
        <w:t xml:space="preserve">d recreational facilities, </w:t>
      </w:r>
      <w:r w:rsidR="00816C66">
        <w:rPr>
          <w:rFonts w:eastAsia="Times New Roman"/>
          <w:sz w:val="24"/>
          <w:szCs w:val="24"/>
        </w:rPr>
        <w:t xml:space="preserve">each </w:t>
      </w:r>
      <w:r w:rsidR="00FF76B2">
        <w:rPr>
          <w:rFonts w:eastAsia="Times New Roman"/>
          <w:sz w:val="24"/>
          <w:szCs w:val="24"/>
        </w:rPr>
        <w:t xml:space="preserve">of which </w:t>
      </w:r>
      <w:r w:rsidR="00816C66">
        <w:rPr>
          <w:rFonts w:eastAsia="Times New Roman"/>
          <w:sz w:val="24"/>
          <w:szCs w:val="24"/>
        </w:rPr>
        <w:t xml:space="preserve">constitute a “project” within the meaning of </w:t>
      </w:r>
      <w:r w:rsidR="00FF76B2">
        <w:rPr>
          <w:rFonts w:eastAsia="Times New Roman"/>
          <w:sz w:val="24"/>
          <w:szCs w:val="24"/>
        </w:rPr>
        <w:t xml:space="preserve"> </w:t>
      </w:r>
      <w:r w:rsidRPr="003B41AD" w:rsidR="00FF76B2">
        <w:rPr>
          <w:rFonts w:eastAsia="Times New Roman"/>
          <w:color w:val="000000"/>
          <w:sz w:val="24"/>
          <w:szCs w:val="24"/>
        </w:rPr>
        <w:t>T.C.</w:t>
      </w:r>
      <w:r w:rsidRPr="000A7BE5" w:rsidR="00FF76B2">
        <w:rPr>
          <w:rFonts w:eastAsia="Times New Roman"/>
          <w:sz w:val="24"/>
          <w:szCs w:val="24"/>
        </w:rPr>
        <w:t>A. §</w:t>
      </w:r>
      <w:r w:rsidR="00364925">
        <w:rPr>
          <w:rFonts w:eastAsia="Times New Roman"/>
          <w:sz w:val="24"/>
          <w:szCs w:val="24"/>
        </w:rPr>
        <w:t xml:space="preserve"> 7-53-1</w:t>
      </w:r>
      <w:r w:rsidR="00AF51F4">
        <w:rPr>
          <w:rFonts w:eastAsia="Times New Roman"/>
          <w:sz w:val="24"/>
          <w:szCs w:val="24"/>
        </w:rPr>
        <w:t>0</w:t>
      </w:r>
      <w:r w:rsidR="00FF76B2">
        <w:rPr>
          <w:rFonts w:eastAsia="Times New Roman"/>
          <w:sz w:val="24"/>
          <w:szCs w:val="24"/>
        </w:rPr>
        <w:t>1.  Th</w:t>
      </w:r>
      <w:r w:rsidR="003B26ED">
        <w:rPr>
          <w:rFonts w:eastAsia="Times New Roman"/>
          <w:sz w:val="24"/>
          <w:szCs w:val="24"/>
        </w:rPr>
        <w:t xml:space="preserve">e Development </w:t>
      </w:r>
      <w:r w:rsidR="00F81499">
        <w:rPr>
          <w:rFonts w:eastAsia="Times New Roman"/>
          <w:sz w:val="24"/>
          <w:szCs w:val="24"/>
        </w:rPr>
        <w:t xml:space="preserve">is </w:t>
      </w:r>
      <w:r w:rsidR="00944C42">
        <w:rPr>
          <w:rFonts w:eastAsia="Times New Roman"/>
          <w:sz w:val="24"/>
          <w:szCs w:val="24"/>
        </w:rPr>
        <w:t>expected to also include certain additional u</w:t>
      </w:r>
      <w:r w:rsidR="00444F85">
        <w:rPr>
          <w:rFonts w:eastAsia="Times New Roman"/>
          <w:sz w:val="24"/>
          <w:szCs w:val="24"/>
        </w:rPr>
        <w:t>ses, such as residences, a park and</w:t>
      </w:r>
      <w:r w:rsidR="00944C42">
        <w:rPr>
          <w:rFonts w:eastAsia="Times New Roman"/>
          <w:sz w:val="24"/>
          <w:szCs w:val="24"/>
        </w:rPr>
        <w:t xml:space="preserve"> a riverwalk, and </w:t>
      </w:r>
      <w:r w:rsidR="00444F85">
        <w:rPr>
          <w:rFonts w:eastAsia="Times New Roman"/>
          <w:sz w:val="24"/>
          <w:szCs w:val="24"/>
        </w:rPr>
        <w:t xml:space="preserve">includes </w:t>
      </w:r>
      <w:r w:rsidR="00220EC4">
        <w:rPr>
          <w:rFonts w:eastAsia="Times New Roman"/>
          <w:sz w:val="24"/>
          <w:szCs w:val="24"/>
        </w:rPr>
        <w:t xml:space="preserve">an </w:t>
      </w:r>
      <w:r w:rsidR="00944C42">
        <w:rPr>
          <w:rFonts w:eastAsia="Times New Roman"/>
          <w:sz w:val="24"/>
          <w:szCs w:val="24"/>
        </w:rPr>
        <w:t>e</w:t>
      </w:r>
      <w:r w:rsidR="00220EC4">
        <w:rPr>
          <w:rFonts w:eastAsia="Times New Roman"/>
          <w:sz w:val="24"/>
          <w:szCs w:val="24"/>
        </w:rPr>
        <w:t>xisting manufacturing facility</w:t>
      </w:r>
      <w:r w:rsidR="00444F85">
        <w:rPr>
          <w:rFonts w:eastAsia="Times New Roman"/>
          <w:sz w:val="24"/>
          <w:szCs w:val="24"/>
        </w:rPr>
        <w:t xml:space="preserve">.  The Development will be </w:t>
      </w:r>
      <w:r w:rsidR="00F81499">
        <w:rPr>
          <w:rFonts w:eastAsia="Times New Roman"/>
          <w:sz w:val="24"/>
          <w:szCs w:val="24"/>
        </w:rPr>
        <w:t>a mixed</w:t>
      </w:r>
      <w:r w:rsidR="00FF76B2">
        <w:rPr>
          <w:rFonts w:eastAsia="Times New Roman"/>
          <w:sz w:val="24"/>
          <w:szCs w:val="24"/>
        </w:rPr>
        <w:t xml:space="preserve">-use development with each component supporting other components in order to </w:t>
      </w:r>
      <w:r w:rsidR="005279FF">
        <w:rPr>
          <w:rFonts w:eastAsia="Times New Roman"/>
          <w:sz w:val="24"/>
          <w:szCs w:val="24"/>
        </w:rPr>
        <w:t xml:space="preserve">create an integrated </w:t>
      </w:r>
      <w:r w:rsidR="00D31080">
        <w:rPr>
          <w:rFonts w:eastAsia="Times New Roman"/>
          <w:sz w:val="24"/>
          <w:szCs w:val="24"/>
        </w:rPr>
        <w:t xml:space="preserve">mixed-use </w:t>
      </w:r>
      <w:r w:rsidR="005279FF">
        <w:rPr>
          <w:rFonts w:eastAsia="Times New Roman"/>
          <w:sz w:val="24"/>
          <w:szCs w:val="24"/>
        </w:rPr>
        <w:t>community, and there</w:t>
      </w:r>
      <w:r w:rsidR="00220EC4">
        <w:rPr>
          <w:rFonts w:eastAsia="Times New Roman"/>
          <w:sz w:val="24"/>
          <w:szCs w:val="24"/>
        </w:rPr>
        <w:t>fore each parcel within the Development</w:t>
      </w:r>
      <w:r w:rsidR="005279FF">
        <w:rPr>
          <w:rFonts w:eastAsia="Times New Roman"/>
          <w:sz w:val="24"/>
          <w:szCs w:val="24"/>
        </w:rPr>
        <w:t xml:space="preserve">, now existing or hereinafter created from existing parcels, will directly </w:t>
      </w:r>
      <w:r w:rsidR="00632B0E">
        <w:rPr>
          <w:rFonts w:eastAsia="Times New Roman"/>
          <w:sz w:val="24"/>
          <w:szCs w:val="24"/>
        </w:rPr>
        <w:t>benefit from the development of the</w:t>
      </w:r>
      <w:r w:rsidR="00AF51F4">
        <w:rPr>
          <w:rFonts w:eastAsia="Times New Roman"/>
          <w:sz w:val="24"/>
          <w:szCs w:val="24"/>
        </w:rPr>
        <w:t>se “projects.”</w:t>
      </w:r>
      <w:r w:rsidR="00B9475E">
        <w:rPr>
          <w:rFonts w:eastAsia="Times New Roman"/>
          <w:sz w:val="24"/>
          <w:szCs w:val="24"/>
        </w:rPr>
        <w:t xml:space="preserve">  Collectively, t</w:t>
      </w:r>
      <w:r w:rsidR="00632B0E">
        <w:rPr>
          <w:rFonts w:eastAsia="Times New Roman"/>
          <w:sz w:val="24"/>
          <w:szCs w:val="24"/>
        </w:rPr>
        <w:t xml:space="preserve">he projects that are eligible projects within the meaning of </w:t>
      </w:r>
      <w:r w:rsidRPr="003B41AD" w:rsidR="00632B0E">
        <w:rPr>
          <w:rFonts w:eastAsia="Times New Roman"/>
          <w:color w:val="000000"/>
          <w:sz w:val="24"/>
          <w:szCs w:val="24"/>
        </w:rPr>
        <w:t>T.C.</w:t>
      </w:r>
      <w:r w:rsidRPr="000A7BE5" w:rsidR="00632B0E">
        <w:rPr>
          <w:rFonts w:eastAsia="Times New Roman"/>
          <w:sz w:val="24"/>
          <w:szCs w:val="24"/>
        </w:rPr>
        <w:t>A. §</w:t>
      </w:r>
      <w:r w:rsidR="001D5008">
        <w:rPr>
          <w:rFonts w:eastAsia="Times New Roman"/>
          <w:sz w:val="24"/>
          <w:szCs w:val="24"/>
        </w:rPr>
        <w:t xml:space="preserve"> 7-53-1</w:t>
      </w:r>
      <w:r w:rsidR="00632B0E">
        <w:rPr>
          <w:rFonts w:eastAsia="Times New Roman"/>
          <w:sz w:val="24"/>
          <w:szCs w:val="24"/>
        </w:rPr>
        <w:t xml:space="preserve">01 and </w:t>
      </w:r>
      <w:r w:rsidR="001522D4">
        <w:rPr>
          <w:rFonts w:eastAsia="Times New Roman"/>
          <w:sz w:val="24"/>
          <w:szCs w:val="24"/>
        </w:rPr>
        <w:t>that are expect</w:t>
      </w:r>
      <w:r w:rsidR="00220EC4">
        <w:rPr>
          <w:rFonts w:eastAsia="Times New Roman"/>
          <w:sz w:val="24"/>
          <w:szCs w:val="24"/>
        </w:rPr>
        <w:t>ed to be located within the Development</w:t>
      </w:r>
      <w:r w:rsidR="001522D4">
        <w:rPr>
          <w:rFonts w:eastAsia="Times New Roman"/>
          <w:sz w:val="24"/>
          <w:szCs w:val="24"/>
        </w:rPr>
        <w:t xml:space="preserve"> shall </w:t>
      </w:r>
      <w:r w:rsidR="00632B0E">
        <w:rPr>
          <w:rFonts w:eastAsia="Times New Roman"/>
          <w:sz w:val="24"/>
          <w:szCs w:val="24"/>
        </w:rPr>
        <w:t xml:space="preserve">constitute the </w:t>
      </w:r>
      <w:r w:rsidR="009E60E8">
        <w:rPr>
          <w:rFonts w:eastAsia="Times New Roman"/>
          <w:sz w:val="24"/>
          <w:szCs w:val="24"/>
        </w:rPr>
        <w:t>project that is required to be located within the Plan Area identified below</w:t>
      </w:r>
      <w:r w:rsidR="001522D4">
        <w:rPr>
          <w:rFonts w:eastAsia="Times New Roman"/>
          <w:sz w:val="24"/>
          <w:szCs w:val="24"/>
        </w:rPr>
        <w:t>,</w:t>
      </w:r>
      <w:r w:rsidR="009E60E8">
        <w:rPr>
          <w:rFonts w:eastAsia="Times New Roman"/>
          <w:sz w:val="24"/>
          <w:szCs w:val="24"/>
        </w:rPr>
        <w:t xml:space="preserve"> and such projects are referred to in this Plan as the </w:t>
      </w:r>
      <w:r w:rsidR="001522D4">
        <w:rPr>
          <w:rFonts w:eastAsia="Times New Roman"/>
          <w:sz w:val="24"/>
          <w:szCs w:val="24"/>
        </w:rPr>
        <w:t>“</w:t>
      </w:r>
      <w:r w:rsidRPr="00363FB6" w:rsidR="009E60E8">
        <w:rPr>
          <w:rFonts w:eastAsia="Times New Roman"/>
          <w:sz w:val="24"/>
          <w:szCs w:val="24"/>
          <w:u w:val="single"/>
        </w:rPr>
        <w:t>Project</w:t>
      </w:r>
      <w:r w:rsidR="001522D4">
        <w:rPr>
          <w:rFonts w:eastAsia="Times New Roman"/>
          <w:sz w:val="24"/>
          <w:szCs w:val="24"/>
        </w:rPr>
        <w:t>”</w:t>
      </w:r>
      <w:r w:rsidR="009E60E8">
        <w:rPr>
          <w:rFonts w:eastAsia="Times New Roman"/>
          <w:sz w:val="24"/>
          <w:szCs w:val="24"/>
        </w:rPr>
        <w:t>.</w:t>
      </w:r>
    </w:p>
    <w:p w:rsidRPr="003164E0" w:rsidR="00EB29B3" w:rsidP="00EB29B3" w:rsidRDefault="00EB29B3" w14:paraId="5EBB7341" w14:textId="77777777">
      <w:pPr>
        <w:pStyle w:val="ListParagraph"/>
        <w:tabs>
          <w:tab w:val="left" w:pos="720"/>
          <w:tab w:val="decimal" w:pos="936"/>
          <w:tab w:val="left" w:pos="1440"/>
        </w:tabs>
        <w:spacing w:line="274" w:lineRule="exact"/>
        <w:ind w:left="810"/>
        <w:jc w:val="both"/>
        <w:textAlignment w:val="baseline"/>
        <w:rPr>
          <w:rFonts w:eastAsia="Times New Roman"/>
          <w:b/>
          <w:color w:val="000000"/>
          <w:sz w:val="24"/>
          <w:szCs w:val="24"/>
        </w:rPr>
      </w:pPr>
    </w:p>
    <w:p w:rsidR="00F47A29" w:rsidP="00EB29B3" w:rsidRDefault="00EB29B3" w14:paraId="2D5DB81A" w14:textId="2461C45D">
      <w:pPr>
        <w:pStyle w:val="BBSBodyDS1stIndent5Just"/>
        <w:widowControl w:val="0"/>
        <w:spacing w:line="240" w:lineRule="auto"/>
        <w:rPr>
          <w:szCs w:val="24"/>
        </w:rPr>
      </w:pPr>
      <w:r w:rsidRPr="003164E0">
        <w:rPr>
          <w:szCs w:val="24"/>
        </w:rPr>
        <w:t xml:space="preserve">In order to make the undertaking of the Project </w:t>
      </w:r>
      <w:r w:rsidR="00297588">
        <w:rPr>
          <w:szCs w:val="24"/>
        </w:rPr>
        <w:t xml:space="preserve">and the </w:t>
      </w:r>
      <w:r w:rsidR="00363FB6">
        <w:rPr>
          <w:szCs w:val="24"/>
        </w:rPr>
        <w:t>Development</w:t>
      </w:r>
      <w:r w:rsidR="00297588">
        <w:rPr>
          <w:szCs w:val="24"/>
        </w:rPr>
        <w:t xml:space="preserve"> </w:t>
      </w:r>
      <w:r w:rsidRPr="003164E0">
        <w:rPr>
          <w:szCs w:val="24"/>
        </w:rPr>
        <w:t xml:space="preserve">financially feasible, </w:t>
      </w:r>
      <w:r w:rsidRPr="003164E0">
        <w:rPr>
          <w:szCs w:val="24"/>
        </w:rPr>
        <w:lastRenderedPageBreak/>
        <w:t xml:space="preserve">the </w:t>
      </w:r>
      <w:r w:rsidRPr="003164E0" w:rsidR="00A4586E">
        <w:rPr>
          <w:szCs w:val="24"/>
        </w:rPr>
        <w:t>De</w:t>
      </w:r>
      <w:r w:rsidRPr="003164E0" w:rsidR="003164E0">
        <w:rPr>
          <w:szCs w:val="24"/>
        </w:rPr>
        <w:t xml:space="preserve">veloper has requested the </w:t>
      </w:r>
      <w:r w:rsidR="009D75F4">
        <w:rPr>
          <w:szCs w:val="24"/>
        </w:rPr>
        <w:t xml:space="preserve">City </w:t>
      </w:r>
      <w:r w:rsidRPr="003164E0">
        <w:rPr>
          <w:szCs w:val="24"/>
        </w:rPr>
        <w:t xml:space="preserve">and </w:t>
      </w:r>
      <w:r w:rsidR="009D75F4">
        <w:rPr>
          <w:szCs w:val="24"/>
        </w:rPr>
        <w:t>Hamilton</w:t>
      </w:r>
      <w:r w:rsidRPr="003164E0" w:rsidR="003164E0">
        <w:rPr>
          <w:szCs w:val="24"/>
        </w:rPr>
        <w:t xml:space="preserve"> </w:t>
      </w:r>
      <w:r w:rsidRPr="003164E0">
        <w:rPr>
          <w:szCs w:val="24"/>
        </w:rPr>
        <w:t xml:space="preserve">County, Tennessee (the </w:t>
      </w:r>
      <w:r w:rsidRPr="003164E0" w:rsidR="00ED5740">
        <w:rPr>
          <w:szCs w:val="24"/>
        </w:rPr>
        <w:t>“</w:t>
      </w:r>
      <w:r w:rsidRPr="003164E0">
        <w:rPr>
          <w:szCs w:val="24"/>
          <w:u w:val="single"/>
        </w:rPr>
        <w:t>County</w:t>
      </w:r>
      <w:r w:rsidRPr="003164E0" w:rsidR="00ED5740">
        <w:rPr>
          <w:szCs w:val="24"/>
        </w:rPr>
        <w:t>”</w:t>
      </w:r>
      <w:r w:rsidR="00E724B4">
        <w:rPr>
          <w:szCs w:val="24"/>
        </w:rPr>
        <w:t>) to approve</w:t>
      </w:r>
      <w:r w:rsidR="009E60E8">
        <w:rPr>
          <w:szCs w:val="24"/>
        </w:rPr>
        <w:t xml:space="preserve"> this</w:t>
      </w:r>
      <w:r w:rsidR="00FB333B">
        <w:rPr>
          <w:szCs w:val="24"/>
        </w:rPr>
        <w:t xml:space="preserve"> </w:t>
      </w:r>
      <w:r w:rsidR="00297588">
        <w:rPr>
          <w:szCs w:val="24"/>
        </w:rPr>
        <w:t>Plan</w:t>
      </w:r>
      <w:r w:rsidR="00327429">
        <w:rPr>
          <w:szCs w:val="24"/>
        </w:rPr>
        <w:t xml:space="preserve"> th</w:t>
      </w:r>
      <w:r w:rsidR="00297588">
        <w:rPr>
          <w:szCs w:val="24"/>
        </w:rPr>
        <w:t>at has been submitted by</w:t>
      </w:r>
      <w:r w:rsidR="00327429">
        <w:rPr>
          <w:szCs w:val="24"/>
        </w:rPr>
        <w:t xml:space="preserve"> the </w:t>
      </w:r>
      <w:r w:rsidRPr="003164E0">
        <w:rPr>
          <w:szCs w:val="24"/>
        </w:rPr>
        <w:t>Industri</w:t>
      </w:r>
      <w:r w:rsidRPr="003164E0" w:rsidR="00A4586E">
        <w:rPr>
          <w:szCs w:val="24"/>
        </w:rPr>
        <w:t>al</w:t>
      </w:r>
      <w:r w:rsidRPr="003164E0" w:rsidR="003164E0">
        <w:rPr>
          <w:szCs w:val="24"/>
        </w:rPr>
        <w:t xml:space="preserve"> Development Board of th</w:t>
      </w:r>
      <w:r w:rsidR="00327429">
        <w:rPr>
          <w:szCs w:val="24"/>
        </w:rPr>
        <w:t xml:space="preserve">e City of Chattanooga </w:t>
      </w:r>
      <w:r w:rsidRPr="003164E0">
        <w:rPr>
          <w:szCs w:val="24"/>
        </w:rPr>
        <w:t xml:space="preserve">(the </w:t>
      </w:r>
      <w:r w:rsidRPr="003164E0" w:rsidR="00ED5740">
        <w:rPr>
          <w:szCs w:val="24"/>
        </w:rPr>
        <w:t>“</w:t>
      </w:r>
      <w:r w:rsidRPr="003164E0">
        <w:rPr>
          <w:szCs w:val="24"/>
          <w:u w:val="single"/>
        </w:rPr>
        <w:t>Board</w:t>
      </w:r>
      <w:r w:rsidRPr="003164E0" w:rsidR="00ED5740">
        <w:rPr>
          <w:szCs w:val="24"/>
        </w:rPr>
        <w:t>”</w:t>
      </w:r>
      <w:r w:rsidRPr="003164E0">
        <w:rPr>
          <w:szCs w:val="24"/>
        </w:rPr>
        <w:t>)</w:t>
      </w:r>
      <w:r w:rsidR="003424D6">
        <w:rPr>
          <w:szCs w:val="24"/>
        </w:rPr>
        <w:t>,</w:t>
      </w:r>
      <w:r w:rsidRPr="003164E0">
        <w:rPr>
          <w:szCs w:val="24"/>
        </w:rPr>
        <w:t xml:space="preserve"> pursuant to Title 7, Chapter 53 of Tennessee Code Annotated</w:t>
      </w:r>
      <w:r w:rsidR="003424D6">
        <w:rPr>
          <w:szCs w:val="24"/>
        </w:rPr>
        <w:t>,</w:t>
      </w:r>
      <w:r w:rsidRPr="003164E0">
        <w:rPr>
          <w:szCs w:val="24"/>
        </w:rPr>
        <w:t xml:space="preserve"> to provide</w:t>
      </w:r>
      <w:r w:rsidR="00FB333B">
        <w:rPr>
          <w:szCs w:val="24"/>
        </w:rPr>
        <w:t xml:space="preserve"> Incremental Revenues</w:t>
      </w:r>
      <w:r w:rsidRPr="003164E0">
        <w:rPr>
          <w:szCs w:val="24"/>
        </w:rPr>
        <w:t xml:space="preserve"> to pay a por</w:t>
      </w:r>
      <w:r w:rsidRPr="003164E0" w:rsidR="007E5B2A">
        <w:rPr>
          <w:szCs w:val="24"/>
        </w:rPr>
        <w:t>tion</w:t>
      </w:r>
      <w:r w:rsidR="006321A8">
        <w:rPr>
          <w:szCs w:val="24"/>
        </w:rPr>
        <w:t xml:space="preserve"> of the </w:t>
      </w:r>
      <w:r w:rsidR="00493B44">
        <w:rPr>
          <w:szCs w:val="24"/>
        </w:rPr>
        <w:t>costs of the Project</w:t>
      </w:r>
      <w:r w:rsidR="007970BF">
        <w:rPr>
          <w:szCs w:val="24"/>
        </w:rPr>
        <w:t xml:space="preserve">, other eligible costs </w:t>
      </w:r>
      <w:r w:rsidRPr="007970BF" w:rsidR="00C45E9C">
        <w:rPr>
          <w:szCs w:val="24"/>
        </w:rPr>
        <w:t>and/</w:t>
      </w:r>
      <w:r w:rsidRPr="007970BF" w:rsidR="00820946">
        <w:rPr>
          <w:szCs w:val="24"/>
        </w:rPr>
        <w:t>or to pay debt service relating to tax increment financing incurred to finance such eligible</w:t>
      </w:r>
      <w:r w:rsidR="00820946">
        <w:rPr>
          <w:szCs w:val="24"/>
        </w:rPr>
        <w:t xml:space="preserve"> costs</w:t>
      </w:r>
      <w:r w:rsidR="000F5870">
        <w:rPr>
          <w:szCs w:val="24"/>
        </w:rPr>
        <w:t xml:space="preserve">.  This Plan also provides for the allocation of Incremental Property Tax Revenues to pay </w:t>
      </w:r>
      <w:r w:rsidR="00EC671E">
        <w:rPr>
          <w:szCs w:val="24"/>
        </w:rPr>
        <w:t xml:space="preserve">a portion of </w:t>
      </w:r>
      <w:r w:rsidR="000F5870">
        <w:rPr>
          <w:szCs w:val="24"/>
        </w:rPr>
        <w:t>the cost of certain public pr</w:t>
      </w:r>
      <w:r w:rsidR="00EC671E">
        <w:rPr>
          <w:szCs w:val="24"/>
        </w:rPr>
        <w:t>ojects, as are described below.</w:t>
      </w:r>
    </w:p>
    <w:p w:rsidRPr="00EB29B3" w:rsidR="00941CA5" w:rsidP="00941CA5" w:rsidRDefault="00941CA5" w14:paraId="5E3900AA" w14:textId="77777777">
      <w:pPr>
        <w:pStyle w:val="ListParagraph"/>
        <w:rPr>
          <w:rFonts w:eastAsia="Times New Roman"/>
          <w:b/>
          <w:bCs/>
          <w:color w:val="000000"/>
          <w:sz w:val="24"/>
          <w:szCs w:val="24"/>
        </w:rPr>
      </w:pPr>
    </w:p>
    <w:p w:rsidRPr="00521768" w:rsidR="00CD473C" w:rsidP="00443E2A" w:rsidRDefault="00721046" w14:paraId="4BDB6DBF" w14:textId="121D3827">
      <w:pPr>
        <w:pStyle w:val="ListParagraph"/>
        <w:numPr>
          <w:ilvl w:val="0"/>
          <w:numId w:val="10"/>
        </w:numPr>
        <w:tabs>
          <w:tab w:val="decimal" w:pos="0"/>
        </w:tabs>
        <w:spacing w:line="274" w:lineRule="exact"/>
        <w:ind w:left="0" w:firstLine="720"/>
        <w:jc w:val="both"/>
        <w:textAlignment w:val="baseline"/>
        <w:rPr>
          <w:rFonts w:eastAsia="Times New Roman"/>
          <w:b/>
          <w:color w:val="000000"/>
          <w:sz w:val="24"/>
          <w:szCs w:val="24"/>
        </w:rPr>
      </w:pPr>
      <w:r w:rsidRPr="00521768">
        <w:rPr>
          <w:rFonts w:eastAsia="Times New Roman"/>
          <w:b/>
          <w:bCs/>
          <w:color w:val="000000"/>
          <w:sz w:val="24"/>
          <w:szCs w:val="24"/>
        </w:rPr>
        <w:t xml:space="preserve">Boundaries </w:t>
      </w:r>
      <w:r w:rsidRPr="00521768" w:rsidR="00BA2201">
        <w:rPr>
          <w:rFonts w:eastAsia="Times New Roman"/>
          <w:b/>
          <w:bCs/>
          <w:color w:val="000000"/>
          <w:sz w:val="24"/>
          <w:szCs w:val="24"/>
        </w:rPr>
        <w:t xml:space="preserve">of </w:t>
      </w:r>
      <w:r w:rsidRPr="00521768" w:rsidR="005429BA">
        <w:rPr>
          <w:rFonts w:eastAsia="Times New Roman"/>
          <w:b/>
          <w:bCs/>
          <w:color w:val="000000"/>
          <w:sz w:val="24"/>
          <w:szCs w:val="24"/>
        </w:rPr>
        <w:t>Plan Area</w:t>
      </w:r>
      <w:r w:rsidRPr="00521768">
        <w:rPr>
          <w:rFonts w:eastAsia="Times New Roman"/>
          <w:b/>
          <w:bCs/>
          <w:color w:val="000000"/>
          <w:sz w:val="24"/>
          <w:szCs w:val="24"/>
        </w:rPr>
        <w:t xml:space="preserve">. </w:t>
      </w:r>
      <w:r w:rsidRPr="002C6210" w:rsidR="005429BA">
        <w:rPr>
          <w:rFonts w:eastAsia="Times New Roman"/>
          <w:sz w:val="24"/>
          <w:szCs w:val="24"/>
        </w:rPr>
        <w:t xml:space="preserve">The </w:t>
      </w:r>
      <w:r w:rsidR="00B51E34">
        <w:rPr>
          <w:rFonts w:eastAsia="Times New Roman"/>
          <w:sz w:val="24"/>
          <w:szCs w:val="24"/>
        </w:rPr>
        <w:t>Development</w:t>
      </w:r>
      <w:r w:rsidR="004269C8">
        <w:rPr>
          <w:rFonts w:eastAsia="Times New Roman"/>
          <w:sz w:val="24"/>
          <w:szCs w:val="24"/>
        </w:rPr>
        <w:t xml:space="preserve">, including the Project, will be </w:t>
      </w:r>
      <w:r w:rsidRPr="002C6210" w:rsidR="004A71A0">
        <w:rPr>
          <w:rFonts w:eastAsia="Times New Roman"/>
          <w:sz w:val="24"/>
          <w:szCs w:val="24"/>
        </w:rPr>
        <w:t xml:space="preserve">located </w:t>
      </w:r>
      <w:r w:rsidR="00112DE2">
        <w:rPr>
          <w:rFonts w:eastAsia="Times New Roman"/>
          <w:sz w:val="24"/>
          <w:szCs w:val="24"/>
        </w:rPr>
        <w:t>in an area generally bounded by</w:t>
      </w:r>
      <w:r w:rsidR="003013D5">
        <w:rPr>
          <w:rFonts w:eastAsia="Times New Roman"/>
          <w:sz w:val="24"/>
          <w:szCs w:val="24"/>
        </w:rPr>
        <w:t xml:space="preserve"> the Tennessee River</w:t>
      </w:r>
      <w:r w:rsidR="00112DE2">
        <w:rPr>
          <w:rFonts w:eastAsia="Times New Roman"/>
          <w:sz w:val="24"/>
          <w:szCs w:val="24"/>
        </w:rPr>
        <w:t xml:space="preserve"> to the west, </w:t>
      </w:r>
      <w:r w:rsidR="003013D5">
        <w:rPr>
          <w:rFonts w:eastAsia="Times New Roman"/>
          <w:sz w:val="24"/>
          <w:szCs w:val="24"/>
        </w:rPr>
        <w:t>Riverfront Parkway</w:t>
      </w:r>
      <w:r w:rsidRPr="00607BFF" w:rsidR="00607BFF">
        <w:rPr>
          <w:rFonts w:eastAsia="Times New Roman"/>
          <w:sz w:val="24"/>
          <w:szCs w:val="24"/>
        </w:rPr>
        <w:t xml:space="preserve"> </w:t>
      </w:r>
      <w:r w:rsidR="00112DE2">
        <w:rPr>
          <w:rFonts w:eastAsia="Times New Roman"/>
          <w:sz w:val="24"/>
          <w:szCs w:val="24"/>
        </w:rPr>
        <w:t xml:space="preserve">to the east,  </w:t>
      </w:r>
      <w:r w:rsidR="00F9318B">
        <w:rPr>
          <w:rFonts w:eastAsia="Times New Roman"/>
          <w:sz w:val="24"/>
          <w:szCs w:val="24"/>
        </w:rPr>
        <w:t xml:space="preserve">Mariner Way and </w:t>
      </w:r>
      <w:r w:rsidR="00972135">
        <w:rPr>
          <w:rFonts w:eastAsia="Times New Roman"/>
          <w:sz w:val="24"/>
          <w:szCs w:val="24"/>
        </w:rPr>
        <w:t>MLK Boulevard to</w:t>
      </w:r>
      <w:r w:rsidR="00112DE2">
        <w:rPr>
          <w:rFonts w:eastAsia="Times New Roman"/>
          <w:sz w:val="24"/>
          <w:szCs w:val="24"/>
        </w:rPr>
        <w:t xml:space="preserve"> the north and </w:t>
      </w:r>
      <w:r w:rsidR="00F9318B">
        <w:rPr>
          <w:rFonts w:eastAsia="Times New Roman"/>
          <w:sz w:val="24"/>
          <w:szCs w:val="24"/>
        </w:rPr>
        <w:t>W. 19</w:t>
      </w:r>
      <w:r w:rsidRPr="00F9318B" w:rsidR="00F9318B">
        <w:rPr>
          <w:rFonts w:eastAsia="Times New Roman"/>
          <w:sz w:val="24"/>
          <w:szCs w:val="24"/>
          <w:vertAlign w:val="superscript"/>
        </w:rPr>
        <w:t>th</w:t>
      </w:r>
      <w:r w:rsidR="00F9318B">
        <w:rPr>
          <w:rFonts w:eastAsia="Times New Roman"/>
          <w:sz w:val="24"/>
          <w:szCs w:val="24"/>
        </w:rPr>
        <w:t xml:space="preserve"> Street to the south with a small portion south of W. 19</w:t>
      </w:r>
      <w:r w:rsidRPr="00F9318B" w:rsidR="00F9318B">
        <w:rPr>
          <w:rFonts w:eastAsia="Times New Roman"/>
          <w:sz w:val="24"/>
          <w:szCs w:val="24"/>
          <w:vertAlign w:val="superscript"/>
        </w:rPr>
        <w:t>th</w:t>
      </w:r>
      <w:r w:rsidR="00F9318B">
        <w:rPr>
          <w:rFonts w:eastAsia="Times New Roman"/>
          <w:sz w:val="24"/>
          <w:szCs w:val="24"/>
        </w:rPr>
        <w:t xml:space="preserve"> Street</w:t>
      </w:r>
      <w:r w:rsidR="00972135">
        <w:rPr>
          <w:rFonts w:eastAsia="Times New Roman"/>
          <w:sz w:val="24"/>
          <w:szCs w:val="24"/>
        </w:rPr>
        <w:t xml:space="preserve"> </w:t>
      </w:r>
      <w:r w:rsidR="002C6210">
        <w:rPr>
          <w:rFonts w:eastAsia="Times New Roman"/>
          <w:sz w:val="24"/>
          <w:szCs w:val="24"/>
        </w:rPr>
        <w:t>(</w:t>
      </w:r>
      <w:r w:rsidRPr="002C6210" w:rsidR="005429BA">
        <w:rPr>
          <w:rFonts w:eastAsia="Times New Roman"/>
          <w:sz w:val="24"/>
          <w:szCs w:val="24"/>
        </w:rPr>
        <w:t xml:space="preserve">the </w:t>
      </w:r>
      <w:r w:rsidRPr="002C6210" w:rsidR="00ED5740">
        <w:rPr>
          <w:rFonts w:eastAsia="Times New Roman"/>
          <w:sz w:val="24"/>
          <w:szCs w:val="24"/>
        </w:rPr>
        <w:t>“</w:t>
      </w:r>
      <w:r w:rsidRPr="002C6210" w:rsidR="005429BA">
        <w:rPr>
          <w:rFonts w:eastAsia="Times New Roman"/>
          <w:sz w:val="24"/>
          <w:szCs w:val="24"/>
          <w:u w:val="single"/>
        </w:rPr>
        <w:t>Plan Area</w:t>
      </w:r>
      <w:r w:rsidRPr="002C6210" w:rsidR="00ED5740">
        <w:rPr>
          <w:rFonts w:eastAsia="Times New Roman"/>
          <w:sz w:val="24"/>
          <w:szCs w:val="24"/>
        </w:rPr>
        <w:t>”</w:t>
      </w:r>
      <w:r w:rsidRPr="002C6210" w:rsidR="005429BA">
        <w:rPr>
          <w:rFonts w:eastAsia="Times New Roman"/>
          <w:sz w:val="24"/>
          <w:szCs w:val="24"/>
        </w:rPr>
        <w:t>)</w:t>
      </w:r>
      <w:r w:rsidRPr="002C6210" w:rsidR="006143E2">
        <w:rPr>
          <w:rFonts w:eastAsia="Times New Roman"/>
          <w:sz w:val="24"/>
          <w:szCs w:val="24"/>
        </w:rPr>
        <w:t>.</w:t>
      </w:r>
      <w:r w:rsidR="00EA7301">
        <w:rPr>
          <w:rFonts w:eastAsia="Times New Roman"/>
          <w:sz w:val="24"/>
          <w:szCs w:val="24"/>
        </w:rPr>
        <w:t xml:space="preserve">  T</w:t>
      </w:r>
      <w:r w:rsidRPr="002C6210" w:rsidR="00C57342">
        <w:rPr>
          <w:rFonts w:eastAsia="Times New Roman"/>
          <w:sz w:val="24"/>
          <w:szCs w:val="24"/>
        </w:rPr>
        <w:t xml:space="preserve">he Plan Area is within the </w:t>
      </w:r>
      <w:r w:rsidR="00B06176">
        <w:rPr>
          <w:rFonts w:eastAsia="Times New Roman"/>
          <w:sz w:val="24"/>
          <w:szCs w:val="24"/>
        </w:rPr>
        <w:t>corporate limits of the City</w:t>
      </w:r>
      <w:r w:rsidRPr="002C6210" w:rsidR="005709A6">
        <w:rPr>
          <w:rFonts w:eastAsia="Times New Roman"/>
          <w:sz w:val="24"/>
          <w:szCs w:val="24"/>
        </w:rPr>
        <w:t xml:space="preserve">.  </w:t>
      </w:r>
      <w:r w:rsidRPr="002C6210">
        <w:rPr>
          <w:rFonts w:eastAsia="Times New Roman"/>
          <w:sz w:val="24"/>
          <w:szCs w:val="24"/>
        </w:rPr>
        <w:t xml:space="preserve">The </w:t>
      </w:r>
      <w:r w:rsidRPr="00521768" w:rsidR="005429BA">
        <w:rPr>
          <w:rFonts w:eastAsia="Times New Roman"/>
          <w:sz w:val="24"/>
          <w:szCs w:val="24"/>
        </w:rPr>
        <w:t>Plan Area</w:t>
      </w:r>
      <w:r w:rsidRPr="00521768">
        <w:rPr>
          <w:rFonts w:eastAsia="Times New Roman"/>
          <w:sz w:val="24"/>
          <w:szCs w:val="24"/>
        </w:rPr>
        <w:t xml:space="preserve"> </w:t>
      </w:r>
      <w:r w:rsidRPr="00521768" w:rsidR="005429BA">
        <w:rPr>
          <w:rFonts w:eastAsia="Times New Roman"/>
          <w:sz w:val="24"/>
          <w:szCs w:val="24"/>
        </w:rPr>
        <w:t xml:space="preserve">is shown on </w:t>
      </w:r>
      <w:r w:rsidRPr="008262F1" w:rsidR="005429BA">
        <w:rPr>
          <w:rFonts w:eastAsia="Times New Roman"/>
          <w:sz w:val="24"/>
          <w:szCs w:val="24"/>
          <w:u w:val="single"/>
        </w:rPr>
        <w:t xml:space="preserve">Exhibit </w:t>
      </w:r>
      <w:r w:rsidR="00B51E34">
        <w:rPr>
          <w:rFonts w:eastAsia="Times New Roman"/>
          <w:sz w:val="24"/>
          <w:szCs w:val="24"/>
          <w:u w:val="single"/>
        </w:rPr>
        <w:t>B</w:t>
      </w:r>
      <w:r w:rsidRPr="00521768" w:rsidR="005429BA">
        <w:rPr>
          <w:rFonts w:eastAsia="Times New Roman"/>
          <w:sz w:val="24"/>
          <w:szCs w:val="24"/>
        </w:rPr>
        <w:t xml:space="preserve"> attached </w:t>
      </w:r>
      <w:r w:rsidRPr="000B2995" w:rsidR="005429BA">
        <w:rPr>
          <w:rFonts w:eastAsia="Times New Roman"/>
          <w:sz w:val="24"/>
          <w:szCs w:val="24"/>
        </w:rPr>
        <w:t>hereto</w:t>
      </w:r>
      <w:r w:rsidRPr="000B2995">
        <w:rPr>
          <w:rFonts w:eastAsia="Times New Roman"/>
          <w:sz w:val="24"/>
          <w:szCs w:val="24"/>
        </w:rPr>
        <w:t xml:space="preserve">, and a list of the existing tax parcels that are in the Plan Area are attached hereto as </w:t>
      </w:r>
      <w:r w:rsidR="0028289A">
        <w:rPr>
          <w:rFonts w:eastAsia="Times New Roman"/>
          <w:sz w:val="24"/>
          <w:szCs w:val="24"/>
          <w:u w:val="single"/>
        </w:rPr>
        <w:t>Exhibit C</w:t>
      </w:r>
      <w:r w:rsidRPr="000B2995" w:rsidR="005429BA">
        <w:rPr>
          <w:rFonts w:eastAsia="Times New Roman"/>
          <w:sz w:val="24"/>
          <w:szCs w:val="24"/>
        </w:rPr>
        <w:t>. Upon adoption of this Plan, the Plan Area is hereby declared to be subject to this Plan</w:t>
      </w:r>
      <w:r w:rsidRPr="000B2995">
        <w:rPr>
          <w:rFonts w:eastAsia="Times New Roman"/>
          <w:sz w:val="24"/>
          <w:szCs w:val="24"/>
        </w:rPr>
        <w:t xml:space="preserve">, and </w:t>
      </w:r>
      <w:r w:rsidRPr="000B2995" w:rsidR="00566994">
        <w:rPr>
          <w:rFonts w:eastAsia="Times New Roman"/>
          <w:sz w:val="24"/>
          <w:szCs w:val="24"/>
        </w:rPr>
        <w:t xml:space="preserve">the </w:t>
      </w:r>
      <w:r w:rsidRPr="000B2995">
        <w:rPr>
          <w:rFonts w:eastAsia="Times New Roman"/>
          <w:sz w:val="24"/>
          <w:szCs w:val="24"/>
        </w:rPr>
        <w:t>Project</w:t>
      </w:r>
      <w:r w:rsidR="00C656D7">
        <w:rPr>
          <w:rFonts w:eastAsia="Times New Roman"/>
          <w:sz w:val="24"/>
          <w:szCs w:val="24"/>
        </w:rPr>
        <w:t xml:space="preserve"> </w:t>
      </w:r>
      <w:r w:rsidRPr="000B2995" w:rsidR="00C656D7">
        <w:rPr>
          <w:rFonts w:eastAsia="Times New Roman"/>
          <w:sz w:val="24"/>
          <w:szCs w:val="24"/>
        </w:rPr>
        <w:t>that will be located within the Plan Area</w:t>
      </w:r>
      <w:r w:rsidRPr="000B2995">
        <w:rPr>
          <w:rFonts w:eastAsia="Times New Roman"/>
          <w:sz w:val="24"/>
          <w:szCs w:val="24"/>
        </w:rPr>
        <w:t xml:space="preserve"> </w:t>
      </w:r>
      <w:r w:rsidR="00D51451">
        <w:rPr>
          <w:rFonts w:eastAsia="Times New Roman"/>
          <w:sz w:val="24"/>
          <w:szCs w:val="24"/>
        </w:rPr>
        <w:t>is</w:t>
      </w:r>
      <w:r w:rsidRPr="000B2995" w:rsidR="00297C08">
        <w:rPr>
          <w:rFonts w:eastAsia="Times New Roman"/>
          <w:sz w:val="24"/>
          <w:szCs w:val="24"/>
        </w:rPr>
        <w:t xml:space="preserve"> </w:t>
      </w:r>
      <w:r w:rsidRPr="000B2995">
        <w:rPr>
          <w:rFonts w:eastAsia="Times New Roman"/>
          <w:sz w:val="24"/>
          <w:szCs w:val="24"/>
        </w:rPr>
        <w:t>h</w:t>
      </w:r>
      <w:r w:rsidR="00216DBC">
        <w:rPr>
          <w:rFonts w:eastAsia="Times New Roman"/>
          <w:sz w:val="24"/>
          <w:szCs w:val="24"/>
        </w:rPr>
        <w:t>ereby identified as the required</w:t>
      </w:r>
      <w:r w:rsidR="00D51451">
        <w:rPr>
          <w:rFonts w:eastAsia="Times New Roman"/>
          <w:sz w:val="24"/>
          <w:szCs w:val="24"/>
        </w:rPr>
        <w:t xml:space="preserve"> project</w:t>
      </w:r>
      <w:r w:rsidRPr="000B2995" w:rsidR="00943D5C">
        <w:rPr>
          <w:rFonts w:eastAsia="Times New Roman"/>
          <w:sz w:val="24"/>
          <w:szCs w:val="24"/>
        </w:rPr>
        <w:t xml:space="preserve"> </w:t>
      </w:r>
      <w:r w:rsidR="00216DBC">
        <w:rPr>
          <w:rFonts w:eastAsia="Times New Roman"/>
          <w:sz w:val="24"/>
          <w:szCs w:val="24"/>
        </w:rPr>
        <w:t>for purposes of T.C.A. § 7-53-312</w:t>
      </w:r>
      <w:r w:rsidR="00191ACB">
        <w:rPr>
          <w:rFonts w:eastAsia="Times New Roman"/>
          <w:sz w:val="24"/>
          <w:szCs w:val="24"/>
        </w:rPr>
        <w:t xml:space="preserve"> and </w:t>
      </w:r>
      <w:r w:rsidR="001E03F4">
        <w:rPr>
          <w:rFonts w:eastAsia="Times New Roman"/>
          <w:sz w:val="24"/>
          <w:szCs w:val="24"/>
        </w:rPr>
        <w:t>T.C.A. § 7-53-316</w:t>
      </w:r>
      <w:r w:rsidR="00C656D7">
        <w:rPr>
          <w:rFonts w:eastAsia="Times New Roman"/>
          <w:sz w:val="24"/>
          <w:szCs w:val="24"/>
        </w:rPr>
        <w:t xml:space="preserve">.  </w:t>
      </w:r>
      <w:r w:rsidRPr="000B2995" w:rsidR="008C4212">
        <w:rPr>
          <w:rFonts w:eastAsia="Times New Roman"/>
          <w:sz w:val="24"/>
          <w:szCs w:val="24"/>
        </w:rPr>
        <w:t>The Plan Area only includes the Project and other parcels that will directly benefit</w:t>
      </w:r>
      <w:r w:rsidR="00D32625">
        <w:rPr>
          <w:rFonts w:eastAsia="Times New Roman"/>
          <w:sz w:val="24"/>
          <w:szCs w:val="24"/>
        </w:rPr>
        <w:t xml:space="preserve"> from the Project due to</w:t>
      </w:r>
      <w:r w:rsidRPr="000B2995" w:rsidR="008C4212">
        <w:rPr>
          <w:rFonts w:eastAsia="Times New Roman"/>
          <w:sz w:val="24"/>
          <w:szCs w:val="24"/>
        </w:rPr>
        <w:t xml:space="preserve"> the creation of public infrastructure</w:t>
      </w:r>
      <w:r w:rsidR="00EB4E3B">
        <w:rPr>
          <w:rFonts w:eastAsia="Times New Roman"/>
          <w:sz w:val="24"/>
          <w:szCs w:val="24"/>
        </w:rPr>
        <w:t xml:space="preserve"> necessary for the Project an</w:t>
      </w:r>
      <w:r w:rsidR="001E03F4">
        <w:rPr>
          <w:rFonts w:eastAsia="Times New Roman"/>
          <w:sz w:val="24"/>
          <w:szCs w:val="24"/>
        </w:rPr>
        <w:t>d through interconnectivity of the</w:t>
      </w:r>
      <w:r w:rsidR="00EB4E3B">
        <w:rPr>
          <w:rFonts w:eastAsia="Times New Roman"/>
          <w:sz w:val="24"/>
          <w:szCs w:val="24"/>
        </w:rPr>
        <w:t xml:space="preserve"> multi-use development that includes</w:t>
      </w:r>
      <w:r w:rsidRPr="000B2995" w:rsidR="008C4212">
        <w:rPr>
          <w:rFonts w:eastAsia="Times New Roman"/>
          <w:sz w:val="24"/>
          <w:szCs w:val="24"/>
        </w:rPr>
        <w:t xml:space="preserve"> the Project.</w:t>
      </w:r>
      <w:r w:rsidR="00EB4E3B">
        <w:rPr>
          <w:rFonts w:eastAsia="Times New Roman"/>
          <w:sz w:val="24"/>
          <w:szCs w:val="24"/>
        </w:rPr>
        <w:t xml:space="preserve">  The entire </w:t>
      </w:r>
      <w:r w:rsidR="002E564A">
        <w:rPr>
          <w:rFonts w:eastAsia="Times New Roman"/>
          <w:sz w:val="24"/>
          <w:szCs w:val="24"/>
        </w:rPr>
        <w:t xml:space="preserve">Plan Area is also a brownfield site within the meaning of </w:t>
      </w:r>
      <w:r w:rsidRPr="003B41AD" w:rsidR="002E564A">
        <w:rPr>
          <w:rFonts w:eastAsia="Times New Roman"/>
          <w:color w:val="000000"/>
          <w:sz w:val="24"/>
          <w:szCs w:val="24"/>
        </w:rPr>
        <w:t>T.C.</w:t>
      </w:r>
      <w:r w:rsidRPr="000A7BE5" w:rsidR="002E564A">
        <w:rPr>
          <w:rFonts w:eastAsia="Times New Roman"/>
          <w:sz w:val="24"/>
          <w:szCs w:val="24"/>
        </w:rPr>
        <w:t>A. §</w:t>
      </w:r>
      <w:r w:rsidR="002E564A">
        <w:rPr>
          <w:rFonts w:eastAsia="Times New Roman"/>
          <w:sz w:val="24"/>
          <w:szCs w:val="24"/>
        </w:rPr>
        <w:t xml:space="preserve"> 7-53-316, and therefore an allocation of Incremental Sales Tax Revenues pursuant to </w:t>
      </w:r>
      <w:r w:rsidRPr="003B41AD" w:rsidR="002E564A">
        <w:rPr>
          <w:rFonts w:eastAsia="Times New Roman"/>
          <w:color w:val="000000"/>
          <w:sz w:val="24"/>
          <w:szCs w:val="24"/>
        </w:rPr>
        <w:t>T.C.</w:t>
      </w:r>
      <w:r w:rsidRPr="000A7BE5" w:rsidR="002E564A">
        <w:rPr>
          <w:rFonts w:eastAsia="Times New Roman"/>
          <w:sz w:val="24"/>
          <w:szCs w:val="24"/>
        </w:rPr>
        <w:t>A. §</w:t>
      </w:r>
      <w:r w:rsidR="002E564A">
        <w:rPr>
          <w:rFonts w:eastAsia="Times New Roman"/>
          <w:sz w:val="24"/>
          <w:szCs w:val="24"/>
        </w:rPr>
        <w:t xml:space="preserve"> 7-53-316 is also permitted.</w:t>
      </w:r>
    </w:p>
    <w:p w:rsidR="006540ED" w:rsidP="006540ED" w:rsidRDefault="006540ED" w14:paraId="3C0E191F" w14:textId="77777777">
      <w:pPr>
        <w:pStyle w:val="ListParagraph"/>
        <w:tabs>
          <w:tab w:val="left" w:pos="900"/>
          <w:tab w:val="decimal" w:pos="936"/>
        </w:tabs>
        <w:spacing w:line="274" w:lineRule="exact"/>
        <w:ind w:left="900"/>
        <w:jc w:val="both"/>
        <w:textAlignment w:val="baseline"/>
        <w:rPr>
          <w:rFonts w:eastAsia="Times New Roman"/>
          <w:b/>
          <w:color w:val="000000"/>
          <w:sz w:val="24"/>
          <w:szCs w:val="24"/>
        </w:rPr>
      </w:pPr>
    </w:p>
    <w:p w:rsidR="006540ED" w:rsidP="008D3A0B" w:rsidRDefault="006540ED" w14:paraId="03E680D9" w14:textId="59587CEA">
      <w:pPr>
        <w:pStyle w:val="ListParagraph"/>
        <w:widowControl w:val="0"/>
        <w:numPr>
          <w:ilvl w:val="0"/>
          <w:numId w:val="10"/>
        </w:numPr>
        <w:tabs>
          <w:tab w:val="left" w:pos="0"/>
        </w:tabs>
        <w:spacing w:line="274" w:lineRule="exact"/>
        <w:ind w:left="0" w:firstLine="720"/>
        <w:jc w:val="both"/>
        <w:textAlignment w:val="baseline"/>
        <w:rPr>
          <w:sz w:val="24"/>
          <w:szCs w:val="24"/>
        </w:rPr>
      </w:pPr>
      <w:r w:rsidRPr="00BE5995">
        <w:rPr>
          <w:rFonts w:eastAsia="Times New Roman"/>
          <w:b/>
          <w:bCs/>
          <w:color w:val="000000"/>
          <w:sz w:val="24"/>
          <w:szCs w:val="24"/>
        </w:rPr>
        <w:t>Financial Assistance</w:t>
      </w:r>
      <w:r w:rsidRPr="00BE5995" w:rsidR="00CD473C">
        <w:rPr>
          <w:rFonts w:eastAsia="Times New Roman"/>
          <w:b/>
          <w:bCs/>
          <w:color w:val="000000"/>
          <w:sz w:val="24"/>
          <w:szCs w:val="24"/>
        </w:rPr>
        <w:t xml:space="preserve">. </w:t>
      </w:r>
      <w:r w:rsidRPr="00BE5995">
        <w:rPr>
          <w:sz w:val="24"/>
          <w:szCs w:val="24"/>
        </w:rPr>
        <w:t>The Board will provide fin</w:t>
      </w:r>
      <w:r w:rsidRPr="00BE5995" w:rsidR="000B7E2B">
        <w:rPr>
          <w:sz w:val="24"/>
          <w:szCs w:val="24"/>
        </w:rPr>
        <w:t xml:space="preserve">ancial assistance to the </w:t>
      </w:r>
      <w:r w:rsidR="000E1B41">
        <w:rPr>
          <w:sz w:val="24"/>
          <w:szCs w:val="24"/>
        </w:rPr>
        <w:t>Project</w:t>
      </w:r>
      <w:r w:rsidRPr="00BE5995">
        <w:rPr>
          <w:sz w:val="24"/>
          <w:szCs w:val="24"/>
        </w:rPr>
        <w:t xml:space="preserve"> by appl</w:t>
      </w:r>
      <w:r w:rsidR="00310358">
        <w:rPr>
          <w:sz w:val="24"/>
          <w:szCs w:val="24"/>
        </w:rPr>
        <w:t xml:space="preserve">ying </w:t>
      </w:r>
      <w:r w:rsidR="00FA6765">
        <w:rPr>
          <w:sz w:val="24"/>
          <w:szCs w:val="24"/>
        </w:rPr>
        <w:t>a portion of the</w:t>
      </w:r>
      <w:r w:rsidR="00310358">
        <w:rPr>
          <w:sz w:val="24"/>
          <w:szCs w:val="24"/>
        </w:rPr>
        <w:t xml:space="preserve"> Incremental Revenues</w:t>
      </w:r>
      <w:r w:rsidRPr="00BE5995">
        <w:rPr>
          <w:sz w:val="24"/>
          <w:szCs w:val="24"/>
        </w:rPr>
        <w:t xml:space="preserve"> in the manne</w:t>
      </w:r>
      <w:r w:rsidR="00BB2A82">
        <w:rPr>
          <w:sz w:val="24"/>
          <w:szCs w:val="24"/>
        </w:rPr>
        <w:t xml:space="preserve">r described in this Plan </w:t>
      </w:r>
      <w:r w:rsidRPr="00BE5995">
        <w:rPr>
          <w:sz w:val="24"/>
          <w:szCs w:val="24"/>
        </w:rPr>
        <w:t xml:space="preserve">to </w:t>
      </w:r>
      <w:r w:rsidR="00AB097C">
        <w:rPr>
          <w:sz w:val="24"/>
          <w:szCs w:val="24"/>
        </w:rPr>
        <w:t>pay debt service with respect to tax increment financing issued by the Board to finance</w:t>
      </w:r>
      <w:r w:rsidRPr="00BE5995" w:rsidR="008B2573">
        <w:rPr>
          <w:sz w:val="24"/>
          <w:szCs w:val="24"/>
        </w:rPr>
        <w:t xml:space="preserve"> and/or </w:t>
      </w:r>
      <w:r w:rsidRPr="00BE5995">
        <w:rPr>
          <w:sz w:val="24"/>
          <w:szCs w:val="24"/>
        </w:rPr>
        <w:t xml:space="preserve">pay </w:t>
      </w:r>
      <w:r w:rsidRPr="00BE5995" w:rsidR="008B2573">
        <w:rPr>
          <w:sz w:val="24"/>
          <w:szCs w:val="24"/>
        </w:rPr>
        <w:t>and/</w:t>
      </w:r>
      <w:r w:rsidRPr="00BE5995">
        <w:rPr>
          <w:sz w:val="24"/>
          <w:szCs w:val="24"/>
        </w:rPr>
        <w:t>or reimburse the Developer for the payment of all or a portion of certain costs that will be i</w:t>
      </w:r>
      <w:r w:rsidRPr="00BE5995" w:rsidR="000B7E2B">
        <w:rPr>
          <w:sz w:val="24"/>
          <w:szCs w:val="24"/>
        </w:rPr>
        <w:t xml:space="preserve">ncurred in connection with </w:t>
      </w:r>
      <w:r w:rsidR="00B81517">
        <w:rPr>
          <w:sz w:val="24"/>
          <w:szCs w:val="24"/>
        </w:rPr>
        <w:t xml:space="preserve">public infrastructure </w:t>
      </w:r>
      <w:r w:rsidR="007970BF">
        <w:rPr>
          <w:sz w:val="24"/>
          <w:szCs w:val="24"/>
        </w:rPr>
        <w:t>serving the Plan Area</w:t>
      </w:r>
      <w:r w:rsidR="00B81517">
        <w:rPr>
          <w:sz w:val="24"/>
          <w:szCs w:val="24"/>
        </w:rPr>
        <w:t xml:space="preserve">.  These costs </w:t>
      </w:r>
      <w:r w:rsidR="00DF5B0F">
        <w:rPr>
          <w:sz w:val="24"/>
          <w:szCs w:val="24"/>
        </w:rPr>
        <w:t xml:space="preserve">will </w:t>
      </w:r>
      <w:r w:rsidR="00B81517">
        <w:rPr>
          <w:sz w:val="24"/>
          <w:szCs w:val="24"/>
        </w:rPr>
        <w:t xml:space="preserve">relate to </w:t>
      </w:r>
      <w:r w:rsidRPr="00BE5995">
        <w:rPr>
          <w:sz w:val="24"/>
          <w:szCs w:val="24"/>
        </w:rPr>
        <w:t xml:space="preserve">the </w:t>
      </w:r>
      <w:r w:rsidR="00251208">
        <w:rPr>
          <w:sz w:val="24"/>
          <w:szCs w:val="24"/>
        </w:rPr>
        <w:t xml:space="preserve">design, </w:t>
      </w:r>
      <w:r w:rsidRPr="00BE5995">
        <w:rPr>
          <w:sz w:val="24"/>
          <w:szCs w:val="24"/>
        </w:rPr>
        <w:t>construction and installation of public</w:t>
      </w:r>
      <w:r w:rsidR="00654EA1">
        <w:rPr>
          <w:sz w:val="24"/>
          <w:szCs w:val="24"/>
        </w:rPr>
        <w:t xml:space="preserve"> infrastructure to be made in,</w:t>
      </w:r>
      <w:r w:rsidRPr="00BE5995">
        <w:rPr>
          <w:sz w:val="24"/>
          <w:szCs w:val="24"/>
        </w:rPr>
        <w:t xml:space="preserve"> adjacent to</w:t>
      </w:r>
      <w:r w:rsidR="00654EA1">
        <w:rPr>
          <w:sz w:val="24"/>
          <w:szCs w:val="24"/>
        </w:rPr>
        <w:t>, or serving</w:t>
      </w:r>
      <w:r w:rsidR="003F1AED">
        <w:rPr>
          <w:sz w:val="24"/>
          <w:szCs w:val="24"/>
        </w:rPr>
        <w:t xml:space="preserve"> the Plan Area that the Board deems </w:t>
      </w:r>
      <w:r w:rsidRPr="00BE5995" w:rsidR="000B7E2B">
        <w:rPr>
          <w:sz w:val="24"/>
          <w:szCs w:val="24"/>
        </w:rPr>
        <w:t xml:space="preserve">necessary to serve the </w:t>
      </w:r>
      <w:r w:rsidR="000E1B41">
        <w:rPr>
          <w:sz w:val="24"/>
          <w:szCs w:val="24"/>
        </w:rPr>
        <w:t>Project</w:t>
      </w:r>
      <w:r w:rsidR="003F1AED">
        <w:rPr>
          <w:sz w:val="24"/>
          <w:szCs w:val="24"/>
        </w:rPr>
        <w:t xml:space="preserve">, which shall include all public infrastructure in </w:t>
      </w:r>
      <w:r w:rsidR="008D7F8B">
        <w:rPr>
          <w:sz w:val="24"/>
          <w:szCs w:val="24"/>
        </w:rPr>
        <w:t>the Plan Area</w:t>
      </w:r>
      <w:r w:rsidR="007970BF">
        <w:rPr>
          <w:sz w:val="24"/>
          <w:szCs w:val="24"/>
        </w:rPr>
        <w:t xml:space="preserve"> and to improve Riverfront Parkway</w:t>
      </w:r>
      <w:r w:rsidR="00C614F3">
        <w:rPr>
          <w:sz w:val="24"/>
          <w:szCs w:val="24"/>
        </w:rPr>
        <w:t xml:space="preserve">.  For costs </w:t>
      </w:r>
      <w:r w:rsidR="00180512">
        <w:rPr>
          <w:sz w:val="24"/>
          <w:szCs w:val="24"/>
        </w:rPr>
        <w:t xml:space="preserve">eligible to be funded </w:t>
      </w:r>
      <w:r w:rsidR="004353B7">
        <w:rPr>
          <w:sz w:val="24"/>
          <w:szCs w:val="24"/>
        </w:rPr>
        <w:t xml:space="preserve">with </w:t>
      </w:r>
      <w:r w:rsidR="0015718B">
        <w:rPr>
          <w:sz w:val="24"/>
          <w:szCs w:val="24"/>
        </w:rPr>
        <w:t>Incremental Property Tax Revenues</w:t>
      </w:r>
      <w:r w:rsidRPr="00BE5995">
        <w:rPr>
          <w:sz w:val="24"/>
          <w:szCs w:val="24"/>
        </w:rPr>
        <w:t>, public infrastructure shall have the meaning given to such term in</w:t>
      </w:r>
      <w:r w:rsidR="00D55390">
        <w:rPr>
          <w:sz w:val="24"/>
          <w:szCs w:val="24"/>
        </w:rPr>
        <w:t xml:space="preserve"> T.C.A</w:t>
      </w:r>
      <w:r w:rsidRPr="00BE5995">
        <w:rPr>
          <w:sz w:val="24"/>
          <w:szCs w:val="24"/>
        </w:rPr>
        <w:t>. § 9-23-102(16), which includes roads, streets, publicly-owned or privately-owned parking lots, facilities or garages, traffic signals, sidewalks or other public improvements that are available for public use, utility improvements and storm water and drainage improvements, whether or not located on public property or a publicly-dedicated easement.</w:t>
      </w:r>
      <w:r w:rsidRPr="00BE5995" w:rsidR="00BE5995">
        <w:rPr>
          <w:sz w:val="24"/>
          <w:szCs w:val="24"/>
        </w:rPr>
        <w:t xml:space="preserve">  </w:t>
      </w:r>
      <w:r w:rsidR="008D61A3">
        <w:rPr>
          <w:sz w:val="24"/>
          <w:szCs w:val="24"/>
        </w:rPr>
        <w:t>For</w:t>
      </w:r>
      <w:r w:rsidR="00F656FA">
        <w:rPr>
          <w:sz w:val="24"/>
          <w:szCs w:val="24"/>
        </w:rPr>
        <w:t xml:space="preserve"> costs eligible to be funded</w:t>
      </w:r>
      <w:r w:rsidR="0015718B">
        <w:rPr>
          <w:sz w:val="24"/>
          <w:szCs w:val="24"/>
        </w:rPr>
        <w:t xml:space="preserve"> with Incremental Sales Tax Revenues</w:t>
      </w:r>
      <w:r w:rsidR="00180512">
        <w:rPr>
          <w:sz w:val="24"/>
          <w:szCs w:val="24"/>
        </w:rPr>
        <w:t>,</w:t>
      </w:r>
      <w:r w:rsidR="00F656FA">
        <w:rPr>
          <w:sz w:val="24"/>
          <w:szCs w:val="24"/>
        </w:rPr>
        <w:t xml:space="preserve"> public infrastructure shall have the meaning given to such term in </w:t>
      </w:r>
      <w:r w:rsidR="00D55390">
        <w:rPr>
          <w:sz w:val="24"/>
          <w:szCs w:val="24"/>
        </w:rPr>
        <w:t>T.C.A</w:t>
      </w:r>
      <w:r w:rsidRPr="00BE5995" w:rsidR="008C05B0">
        <w:rPr>
          <w:sz w:val="24"/>
          <w:szCs w:val="24"/>
        </w:rPr>
        <w:t>. §</w:t>
      </w:r>
      <w:r w:rsidR="008C05B0">
        <w:rPr>
          <w:sz w:val="24"/>
          <w:szCs w:val="24"/>
        </w:rPr>
        <w:t xml:space="preserve"> 7-53-316(f)(5)(A)</w:t>
      </w:r>
      <w:r w:rsidR="001A4FC3">
        <w:rPr>
          <w:sz w:val="24"/>
          <w:szCs w:val="24"/>
        </w:rPr>
        <w:t xml:space="preserve">, which includes </w:t>
      </w:r>
      <w:r w:rsidRPr="001A4FC3" w:rsidR="001A4FC3">
        <w:rPr>
          <w:sz w:val="24"/>
          <w:szCs w:val="24"/>
        </w:rPr>
        <w:t>costs for all roads, streets, sidewalks, access ways, ramps, bridges, landscaping, signage, utility facilities, grading, drainage, parks, plazas, greenways, public parking facilities, public recreational facilities, public educational facilities, public meeting facilities, and similar improvements</w:t>
      </w:r>
      <w:r w:rsidR="00BF6514">
        <w:rPr>
          <w:sz w:val="24"/>
          <w:szCs w:val="24"/>
        </w:rPr>
        <w:t>.</w:t>
      </w:r>
      <w:r w:rsidRPr="001A4FC3" w:rsidR="001A4FC3">
        <w:rPr>
          <w:sz w:val="24"/>
          <w:szCs w:val="24"/>
        </w:rPr>
        <w:t> </w:t>
      </w:r>
      <w:r w:rsidR="00180512">
        <w:rPr>
          <w:sz w:val="24"/>
          <w:szCs w:val="24"/>
        </w:rPr>
        <w:t xml:space="preserve"> </w:t>
      </w:r>
      <w:r w:rsidRPr="00BE5995">
        <w:rPr>
          <w:sz w:val="24"/>
          <w:szCs w:val="24"/>
        </w:rPr>
        <w:t>The Board, subject to the terms of one or more development agreements to be negotiated with the Developer, will pay and/or reimburse the Developer for all or a portion of the cost of such public infrastructure</w:t>
      </w:r>
      <w:r w:rsidR="00D200DE">
        <w:rPr>
          <w:sz w:val="24"/>
          <w:szCs w:val="24"/>
        </w:rPr>
        <w:t>.  Pursuant to such development agreements, the Board may also agree to reimburse the Developer for costs incurred in connection with the preparation and approval of this Plan</w:t>
      </w:r>
      <w:r w:rsidR="00A65D5C">
        <w:rPr>
          <w:sz w:val="24"/>
          <w:szCs w:val="24"/>
        </w:rPr>
        <w:t xml:space="preserve"> that the Developer is required to pay pursuant to the Board’s policies.  In connection with any </w:t>
      </w:r>
      <w:r w:rsidR="00DB0FF1">
        <w:rPr>
          <w:sz w:val="24"/>
          <w:szCs w:val="24"/>
        </w:rPr>
        <w:t>ta</w:t>
      </w:r>
      <w:r w:rsidR="00292CB1">
        <w:rPr>
          <w:sz w:val="24"/>
          <w:szCs w:val="24"/>
        </w:rPr>
        <w:t xml:space="preserve">x </w:t>
      </w:r>
      <w:r w:rsidR="006556EF">
        <w:rPr>
          <w:sz w:val="24"/>
          <w:szCs w:val="24"/>
        </w:rPr>
        <w:t xml:space="preserve">increment financing payable in whole or in part from </w:t>
      </w:r>
      <w:r w:rsidR="00DB0FF1">
        <w:rPr>
          <w:sz w:val="24"/>
          <w:szCs w:val="24"/>
        </w:rPr>
        <w:t>Incremental Revenues</w:t>
      </w:r>
      <w:r w:rsidR="00251208">
        <w:rPr>
          <w:sz w:val="24"/>
          <w:szCs w:val="24"/>
        </w:rPr>
        <w:t xml:space="preserve"> as authorized herein</w:t>
      </w:r>
      <w:r w:rsidR="006556EF">
        <w:rPr>
          <w:sz w:val="24"/>
          <w:szCs w:val="24"/>
        </w:rPr>
        <w:t xml:space="preserve">, the proceeds of such tax increment financing may also be used to pay interest during construction to the extent permitted </w:t>
      </w:r>
      <w:r w:rsidR="006556EF">
        <w:rPr>
          <w:sz w:val="24"/>
          <w:szCs w:val="24"/>
        </w:rPr>
        <w:lastRenderedPageBreak/>
        <w:t>by law, the establish of reasonable reserves</w:t>
      </w:r>
      <w:r w:rsidR="00251208">
        <w:rPr>
          <w:sz w:val="24"/>
          <w:szCs w:val="24"/>
        </w:rPr>
        <w:t xml:space="preserve"> to pay debt service and </w:t>
      </w:r>
      <w:r w:rsidR="00DB7021">
        <w:rPr>
          <w:sz w:val="24"/>
          <w:szCs w:val="24"/>
        </w:rPr>
        <w:t xml:space="preserve">all </w:t>
      </w:r>
      <w:r w:rsidR="00251208">
        <w:rPr>
          <w:sz w:val="24"/>
          <w:szCs w:val="24"/>
        </w:rPr>
        <w:t xml:space="preserve">other </w:t>
      </w:r>
      <w:r w:rsidR="00DB7021">
        <w:rPr>
          <w:sz w:val="24"/>
          <w:szCs w:val="24"/>
        </w:rPr>
        <w:t>costs relating to the issuance of such tax increment financing</w:t>
      </w:r>
      <w:r w:rsidR="002F0EA0">
        <w:rPr>
          <w:sz w:val="24"/>
          <w:szCs w:val="24"/>
        </w:rPr>
        <w:t>.</w:t>
      </w:r>
    </w:p>
    <w:p w:rsidRPr="00BE5995" w:rsidR="00BE5995" w:rsidP="00BE5995" w:rsidRDefault="00BE5995" w14:paraId="3CE9BC5B" w14:textId="77777777">
      <w:pPr>
        <w:widowControl w:val="0"/>
        <w:tabs>
          <w:tab w:val="left" w:pos="0"/>
        </w:tabs>
        <w:spacing w:line="274" w:lineRule="exact"/>
        <w:jc w:val="both"/>
        <w:textAlignment w:val="baseline"/>
        <w:rPr>
          <w:sz w:val="24"/>
          <w:szCs w:val="24"/>
        </w:rPr>
      </w:pPr>
    </w:p>
    <w:p w:rsidRPr="00433463" w:rsidR="006B2E15" w:rsidP="006B2E15" w:rsidRDefault="0047366E" w14:paraId="6DCE57D9" w14:textId="502F1AB6">
      <w:pPr>
        <w:spacing w:line="274" w:lineRule="exact"/>
        <w:ind w:firstLine="720"/>
        <w:jc w:val="both"/>
        <w:textAlignment w:val="baseline"/>
        <w:rPr>
          <w:rFonts w:eastAsia="Times New Roman"/>
          <w:b/>
          <w:color w:val="000000"/>
          <w:sz w:val="24"/>
          <w:szCs w:val="24"/>
        </w:rPr>
      </w:pPr>
      <w:r>
        <w:rPr>
          <w:sz w:val="24"/>
          <w:szCs w:val="24"/>
        </w:rPr>
        <w:t>Because i</w:t>
      </w:r>
      <w:r w:rsidRPr="00456B24" w:rsidR="0079393E">
        <w:rPr>
          <w:sz w:val="24"/>
          <w:szCs w:val="24"/>
        </w:rPr>
        <w:t>t is expecte</w:t>
      </w:r>
      <w:r w:rsidR="00B40597">
        <w:rPr>
          <w:sz w:val="24"/>
          <w:szCs w:val="24"/>
        </w:rPr>
        <w:t xml:space="preserve">d that Incremental </w:t>
      </w:r>
      <w:r w:rsidRPr="00456B24" w:rsidR="0079393E">
        <w:rPr>
          <w:sz w:val="24"/>
          <w:szCs w:val="24"/>
        </w:rPr>
        <w:t xml:space="preserve">Revenues allocated pursuant to this Plan would </w:t>
      </w:r>
      <w:r>
        <w:rPr>
          <w:sz w:val="24"/>
          <w:szCs w:val="24"/>
        </w:rPr>
        <w:t xml:space="preserve">only </w:t>
      </w:r>
      <w:r w:rsidRPr="00456B24" w:rsidR="0079393E">
        <w:rPr>
          <w:sz w:val="24"/>
          <w:szCs w:val="24"/>
        </w:rPr>
        <w:t>be us</w:t>
      </w:r>
      <w:r>
        <w:rPr>
          <w:sz w:val="24"/>
          <w:szCs w:val="24"/>
        </w:rPr>
        <w:t xml:space="preserve">ed </w:t>
      </w:r>
      <w:r w:rsidRPr="00456B24" w:rsidR="0079393E">
        <w:rPr>
          <w:sz w:val="24"/>
          <w:szCs w:val="24"/>
        </w:rPr>
        <w:t xml:space="preserve">to </w:t>
      </w:r>
      <w:r>
        <w:rPr>
          <w:sz w:val="24"/>
          <w:szCs w:val="24"/>
        </w:rPr>
        <w:t xml:space="preserve">pay </w:t>
      </w:r>
      <w:r w:rsidRPr="00456B24" w:rsidR="0079393E">
        <w:rPr>
          <w:sz w:val="24"/>
          <w:szCs w:val="24"/>
        </w:rPr>
        <w:t>public infrastructure costs</w:t>
      </w:r>
      <w:r w:rsidR="00FE5DEF">
        <w:rPr>
          <w:sz w:val="24"/>
          <w:szCs w:val="24"/>
        </w:rPr>
        <w:t xml:space="preserve"> as defined in</w:t>
      </w:r>
      <w:r w:rsidRPr="00456B24" w:rsidR="002858BE">
        <w:rPr>
          <w:sz w:val="24"/>
          <w:szCs w:val="24"/>
        </w:rPr>
        <w:t xml:space="preserve"> </w:t>
      </w:r>
      <w:r w:rsidR="00A03350">
        <w:rPr>
          <w:sz w:val="24"/>
          <w:szCs w:val="24"/>
        </w:rPr>
        <w:t>T.C.A</w:t>
      </w:r>
      <w:r w:rsidRPr="00BE5995" w:rsidR="00A03350">
        <w:rPr>
          <w:sz w:val="24"/>
          <w:szCs w:val="24"/>
        </w:rPr>
        <w:t xml:space="preserve">. </w:t>
      </w:r>
      <w:r w:rsidRPr="00456B24" w:rsidR="002858BE">
        <w:rPr>
          <w:sz w:val="24"/>
          <w:szCs w:val="24"/>
        </w:rPr>
        <w:t>§ 9-23-102</w:t>
      </w:r>
      <w:r w:rsidR="00B40597">
        <w:rPr>
          <w:sz w:val="24"/>
          <w:szCs w:val="24"/>
        </w:rPr>
        <w:t xml:space="preserve"> or to pay debt service on tax increment financing incurred to finance such costs</w:t>
      </w:r>
      <w:r>
        <w:rPr>
          <w:sz w:val="24"/>
          <w:szCs w:val="24"/>
        </w:rPr>
        <w:t xml:space="preserve">, it is not expected that a </w:t>
      </w:r>
      <w:r w:rsidRPr="00456B24" w:rsidR="002858BE">
        <w:rPr>
          <w:sz w:val="24"/>
          <w:szCs w:val="24"/>
        </w:rPr>
        <w:t>determin</w:t>
      </w:r>
      <w:r>
        <w:rPr>
          <w:sz w:val="24"/>
          <w:szCs w:val="24"/>
        </w:rPr>
        <w:t xml:space="preserve">ation from </w:t>
      </w:r>
      <w:r w:rsidR="00960389">
        <w:rPr>
          <w:sz w:val="24"/>
          <w:szCs w:val="24"/>
        </w:rPr>
        <w:t xml:space="preserve">the applicable officials of </w:t>
      </w:r>
      <w:r>
        <w:rPr>
          <w:sz w:val="24"/>
          <w:szCs w:val="24"/>
        </w:rPr>
        <w:t xml:space="preserve">the State </w:t>
      </w:r>
      <w:r w:rsidR="00FE5DEF">
        <w:rPr>
          <w:sz w:val="24"/>
          <w:szCs w:val="24"/>
        </w:rPr>
        <w:t xml:space="preserve">of Tennessee </w:t>
      </w:r>
      <w:r w:rsidR="00960389">
        <w:rPr>
          <w:sz w:val="24"/>
          <w:szCs w:val="24"/>
        </w:rPr>
        <w:t xml:space="preserve">(the “State”) </w:t>
      </w:r>
      <w:r w:rsidR="0063235D">
        <w:rPr>
          <w:sz w:val="24"/>
          <w:szCs w:val="24"/>
        </w:rPr>
        <w:t xml:space="preserve">will be required pursuant </w:t>
      </w:r>
      <w:r w:rsidR="00A03350">
        <w:rPr>
          <w:sz w:val="24"/>
          <w:szCs w:val="24"/>
        </w:rPr>
        <w:t>T.C.A</w:t>
      </w:r>
      <w:r w:rsidRPr="00BE5995" w:rsidR="00A03350">
        <w:rPr>
          <w:sz w:val="24"/>
          <w:szCs w:val="24"/>
        </w:rPr>
        <w:t xml:space="preserve">. </w:t>
      </w:r>
      <w:r w:rsidRPr="00456B24" w:rsidR="00292CB1">
        <w:rPr>
          <w:sz w:val="24"/>
          <w:szCs w:val="24"/>
        </w:rPr>
        <w:t>§ 9-23-108</w:t>
      </w:r>
      <w:r w:rsidR="0063235D">
        <w:rPr>
          <w:sz w:val="24"/>
          <w:szCs w:val="24"/>
        </w:rPr>
        <w:t xml:space="preserve"> as to the use o</w:t>
      </w:r>
      <w:r w:rsidR="00B40597">
        <w:rPr>
          <w:sz w:val="24"/>
          <w:szCs w:val="24"/>
        </w:rPr>
        <w:t xml:space="preserve">f such Incremental </w:t>
      </w:r>
      <w:r w:rsidR="0063235D">
        <w:rPr>
          <w:sz w:val="24"/>
          <w:szCs w:val="24"/>
        </w:rPr>
        <w:t>Revenues to pay any costs on private property that are not public infrastructure costs</w:t>
      </w:r>
      <w:r w:rsidRPr="00456B24" w:rsidR="006B2E15">
        <w:rPr>
          <w:sz w:val="24"/>
          <w:szCs w:val="24"/>
        </w:rPr>
        <w:t>.</w:t>
      </w:r>
    </w:p>
    <w:p w:rsidR="00C02C62" w:rsidP="00231073" w:rsidRDefault="00C02C62" w14:paraId="40013B67" w14:textId="77777777">
      <w:pPr>
        <w:pStyle w:val="BBSBodyDS1stIndent5Just"/>
        <w:widowControl w:val="0"/>
        <w:spacing w:line="240" w:lineRule="auto"/>
        <w:rPr>
          <w:szCs w:val="24"/>
        </w:rPr>
      </w:pPr>
    </w:p>
    <w:p w:rsidRPr="00EB29B3" w:rsidR="00231073" w:rsidP="00231073" w:rsidRDefault="00F3414F" w14:paraId="3CB7BF53" w14:textId="584A9BB7">
      <w:pPr>
        <w:pStyle w:val="BBSBodyDS1stIndent5Just"/>
        <w:widowControl w:val="0"/>
        <w:spacing w:line="240" w:lineRule="auto"/>
        <w:rPr>
          <w:szCs w:val="24"/>
        </w:rPr>
      </w:pPr>
      <w:r>
        <w:rPr>
          <w:szCs w:val="24"/>
        </w:rPr>
        <w:t>A</w:t>
      </w:r>
      <w:r w:rsidR="002443C8">
        <w:rPr>
          <w:szCs w:val="24"/>
        </w:rPr>
        <w:t xml:space="preserve">s described in this Plan below, only a portion of the Incremental Property Tax Revenues shall be applied to pay costs relating to the Project.  The remaining portion of </w:t>
      </w:r>
      <w:r w:rsidR="00707F34">
        <w:rPr>
          <w:szCs w:val="24"/>
        </w:rPr>
        <w:t xml:space="preserve">the Incremental Property Tax Revenues will be allocated to pay the cost of </w:t>
      </w:r>
      <w:r w:rsidR="00BD54BC">
        <w:rPr>
          <w:szCs w:val="24"/>
        </w:rPr>
        <w:t xml:space="preserve">certain public projects in the downtown area of the City.  Each of these public projects </w:t>
      </w:r>
      <w:r w:rsidR="00D30C5D">
        <w:rPr>
          <w:szCs w:val="24"/>
        </w:rPr>
        <w:t xml:space="preserve">will </w:t>
      </w:r>
      <w:r w:rsidR="00BD54BC">
        <w:rPr>
          <w:szCs w:val="24"/>
        </w:rPr>
        <w:t>constitute an eligible project</w:t>
      </w:r>
      <w:r w:rsidR="00D30C5D">
        <w:rPr>
          <w:szCs w:val="24"/>
        </w:rPr>
        <w:t xml:space="preserve"> within the meaning of</w:t>
      </w:r>
      <w:r>
        <w:rPr>
          <w:szCs w:val="24"/>
        </w:rPr>
        <w:t xml:space="preserve"> </w:t>
      </w:r>
      <w:r w:rsidRPr="003B41AD" w:rsidR="00D30C5D">
        <w:rPr>
          <w:color w:val="000000"/>
          <w:szCs w:val="24"/>
        </w:rPr>
        <w:t>T.C.</w:t>
      </w:r>
      <w:r w:rsidRPr="000A7BE5" w:rsidR="00D30C5D">
        <w:rPr>
          <w:szCs w:val="24"/>
        </w:rPr>
        <w:t>A. §</w:t>
      </w:r>
      <w:r w:rsidR="004B357F">
        <w:rPr>
          <w:szCs w:val="24"/>
        </w:rPr>
        <w:t xml:space="preserve"> 7-53-1</w:t>
      </w:r>
      <w:r w:rsidR="00D30C5D">
        <w:rPr>
          <w:szCs w:val="24"/>
        </w:rPr>
        <w:t>01</w:t>
      </w:r>
      <w:r w:rsidRPr="003164E0" w:rsidR="00231073">
        <w:rPr>
          <w:szCs w:val="24"/>
        </w:rPr>
        <w:t>.</w:t>
      </w:r>
      <w:r w:rsidR="00231073">
        <w:rPr>
          <w:szCs w:val="24"/>
        </w:rPr>
        <w:t xml:space="preserve">  </w:t>
      </w:r>
      <w:r w:rsidR="0082540C">
        <w:rPr>
          <w:szCs w:val="24"/>
        </w:rPr>
        <w:t xml:space="preserve">This remaining portion of the Incremental Property Tax Revenues </w:t>
      </w:r>
      <w:r w:rsidR="001C0548">
        <w:rPr>
          <w:szCs w:val="24"/>
        </w:rPr>
        <w:t>will be allocated</w:t>
      </w:r>
      <w:r w:rsidR="00092D87">
        <w:rPr>
          <w:szCs w:val="24"/>
        </w:rPr>
        <w:t xml:space="preserve"> </w:t>
      </w:r>
      <w:r w:rsidR="004B357F">
        <w:rPr>
          <w:szCs w:val="24"/>
        </w:rPr>
        <w:t xml:space="preserve">to pay the </w:t>
      </w:r>
      <w:r w:rsidR="0082540C">
        <w:rPr>
          <w:szCs w:val="24"/>
        </w:rPr>
        <w:t>cost of such projects pursua</w:t>
      </w:r>
      <w:r w:rsidR="00092D87">
        <w:rPr>
          <w:szCs w:val="24"/>
        </w:rPr>
        <w:t xml:space="preserve">nt to </w:t>
      </w:r>
      <w:r w:rsidR="0082540C">
        <w:rPr>
          <w:szCs w:val="24"/>
        </w:rPr>
        <w:t xml:space="preserve">one or more </w:t>
      </w:r>
      <w:r w:rsidR="00092D87">
        <w:rPr>
          <w:szCs w:val="24"/>
        </w:rPr>
        <w:t>intergovernmental agreements between</w:t>
      </w:r>
      <w:r w:rsidR="00231073">
        <w:rPr>
          <w:szCs w:val="24"/>
        </w:rPr>
        <w:t xml:space="preserve"> the</w:t>
      </w:r>
      <w:r w:rsidR="00092D87">
        <w:rPr>
          <w:szCs w:val="24"/>
        </w:rPr>
        <w:t xml:space="preserve"> Board, the</w:t>
      </w:r>
      <w:r w:rsidR="0082540C">
        <w:rPr>
          <w:szCs w:val="24"/>
        </w:rPr>
        <w:t xml:space="preserve"> City, </w:t>
      </w:r>
      <w:r w:rsidR="00231073">
        <w:rPr>
          <w:szCs w:val="24"/>
        </w:rPr>
        <w:t>the County</w:t>
      </w:r>
      <w:r w:rsidR="0082540C">
        <w:rPr>
          <w:szCs w:val="24"/>
        </w:rPr>
        <w:t xml:space="preserve"> and the Chattanooga Housing Authority (“</w:t>
      </w:r>
      <w:r w:rsidRPr="006E2C65" w:rsidR="0082540C">
        <w:rPr>
          <w:szCs w:val="24"/>
          <w:u w:val="single"/>
        </w:rPr>
        <w:t>CHA</w:t>
      </w:r>
      <w:r w:rsidR="0082540C">
        <w:rPr>
          <w:szCs w:val="24"/>
        </w:rPr>
        <w:t>”)</w:t>
      </w:r>
      <w:r w:rsidR="000C3367">
        <w:rPr>
          <w:szCs w:val="24"/>
        </w:rPr>
        <w:t xml:space="preserve">.  </w:t>
      </w:r>
      <w:r w:rsidR="00E21989">
        <w:rPr>
          <w:szCs w:val="24"/>
        </w:rPr>
        <w:t>T</w:t>
      </w:r>
      <w:r w:rsidR="00231073">
        <w:rPr>
          <w:szCs w:val="24"/>
        </w:rPr>
        <w:t xml:space="preserve">he </w:t>
      </w:r>
      <w:r w:rsidR="006E2C65">
        <w:rPr>
          <w:szCs w:val="24"/>
        </w:rPr>
        <w:t xml:space="preserve">specific public projects with respect to which Incremental Property Tax Revenues are expected to be applied </w:t>
      </w:r>
      <w:r w:rsidR="002702C3">
        <w:rPr>
          <w:szCs w:val="24"/>
        </w:rPr>
        <w:t xml:space="preserve">include a </w:t>
      </w:r>
      <w:r w:rsidR="00A8787E">
        <w:rPr>
          <w:szCs w:val="24"/>
        </w:rPr>
        <w:t>downtown career and technical</w:t>
      </w:r>
      <w:r w:rsidR="00231073">
        <w:rPr>
          <w:szCs w:val="24"/>
        </w:rPr>
        <w:t xml:space="preserve"> school</w:t>
      </w:r>
      <w:r w:rsidR="00A8787E">
        <w:rPr>
          <w:szCs w:val="24"/>
        </w:rPr>
        <w:t xml:space="preserve"> </w:t>
      </w:r>
      <w:r w:rsidR="002702C3">
        <w:rPr>
          <w:szCs w:val="24"/>
        </w:rPr>
        <w:t>that will help provide educational opportunities to residents of the County,</w:t>
      </w:r>
      <w:r w:rsidR="00771AFC">
        <w:rPr>
          <w:szCs w:val="24"/>
        </w:rPr>
        <w:t xml:space="preserve"> including residents in the Development</w:t>
      </w:r>
      <w:r w:rsidR="002702C3">
        <w:rPr>
          <w:szCs w:val="24"/>
        </w:rPr>
        <w:t xml:space="preserve">, </w:t>
      </w:r>
      <w:r w:rsidR="00231073">
        <w:rPr>
          <w:szCs w:val="24"/>
        </w:rPr>
        <w:t xml:space="preserve">a fire station that may be constructed by the City to serve the </w:t>
      </w:r>
      <w:r w:rsidR="00771AFC">
        <w:rPr>
          <w:szCs w:val="24"/>
        </w:rPr>
        <w:t>area that will include the Development</w:t>
      </w:r>
      <w:r w:rsidR="00231073">
        <w:rPr>
          <w:szCs w:val="24"/>
        </w:rPr>
        <w:t xml:space="preserve"> and public infrastructure </w:t>
      </w:r>
      <w:r w:rsidR="00DD40D3">
        <w:rPr>
          <w:szCs w:val="24"/>
        </w:rPr>
        <w:t xml:space="preserve">and public buildings </w:t>
      </w:r>
      <w:r w:rsidR="00231073">
        <w:rPr>
          <w:szCs w:val="24"/>
        </w:rPr>
        <w:t xml:space="preserve">for the redevelopment </w:t>
      </w:r>
      <w:r w:rsidR="00AE3B17">
        <w:rPr>
          <w:szCs w:val="24"/>
        </w:rPr>
        <w:t xml:space="preserve">of an </w:t>
      </w:r>
      <w:r w:rsidR="0001356A">
        <w:rPr>
          <w:szCs w:val="24"/>
        </w:rPr>
        <w:t>affordable</w:t>
      </w:r>
      <w:r w:rsidR="00231073">
        <w:rPr>
          <w:szCs w:val="24"/>
        </w:rPr>
        <w:t xml:space="preserve"> </w:t>
      </w:r>
      <w:r w:rsidR="00AE3B17">
        <w:rPr>
          <w:szCs w:val="24"/>
        </w:rPr>
        <w:t>housing pro</w:t>
      </w:r>
      <w:r w:rsidR="00771AFC">
        <w:rPr>
          <w:szCs w:val="24"/>
        </w:rPr>
        <w:t>ject by CHA adjacent to the Development</w:t>
      </w:r>
      <w:r w:rsidR="00AE3B17">
        <w:rPr>
          <w:szCs w:val="24"/>
        </w:rPr>
        <w:t xml:space="preserve"> called Westside Evolves</w:t>
      </w:r>
      <w:r w:rsidR="00902214">
        <w:rPr>
          <w:szCs w:val="24"/>
        </w:rPr>
        <w:t xml:space="preserve"> (collectively, the “</w:t>
      </w:r>
      <w:r w:rsidRPr="00902214" w:rsidR="00902214">
        <w:rPr>
          <w:szCs w:val="24"/>
          <w:u w:val="single"/>
        </w:rPr>
        <w:t>Public Projects</w:t>
      </w:r>
      <w:r w:rsidR="00902214">
        <w:rPr>
          <w:szCs w:val="24"/>
        </w:rPr>
        <w:t>”)</w:t>
      </w:r>
      <w:r w:rsidR="0001356A">
        <w:rPr>
          <w:szCs w:val="24"/>
        </w:rPr>
        <w:t xml:space="preserve">, provided, however, that no Incremental Revenues shall be allocated </w:t>
      </w:r>
      <w:r w:rsidR="000555A7">
        <w:rPr>
          <w:szCs w:val="24"/>
        </w:rPr>
        <w:t xml:space="preserve">to </w:t>
      </w:r>
      <w:r w:rsidR="00EA4052">
        <w:rPr>
          <w:szCs w:val="24"/>
        </w:rPr>
        <w:t>CHA</w:t>
      </w:r>
      <w:r w:rsidR="000555A7">
        <w:rPr>
          <w:szCs w:val="24"/>
        </w:rPr>
        <w:t xml:space="preserve"> pursuant to this Plan unless the City </w:t>
      </w:r>
      <w:r w:rsidR="00EA4052">
        <w:rPr>
          <w:szCs w:val="24"/>
        </w:rPr>
        <w:t>Council of the City approves a relocation plan for current residents of CHA that will be affected by the Westside Evolves project</w:t>
      </w:r>
      <w:r w:rsidR="00902214">
        <w:rPr>
          <w:szCs w:val="24"/>
        </w:rPr>
        <w:t xml:space="preserve"> as shall be set forth in more detail in an intergovernmental agreement</w:t>
      </w:r>
      <w:r w:rsidR="000555A7">
        <w:rPr>
          <w:szCs w:val="24"/>
        </w:rPr>
        <w:t>.</w:t>
      </w:r>
    </w:p>
    <w:p w:rsidRPr="003D1E7B" w:rsidR="003D1E7B" w:rsidP="003D1E7B" w:rsidRDefault="003D1E7B" w14:paraId="0733EC00" w14:textId="77777777">
      <w:pPr>
        <w:tabs>
          <w:tab w:val="left" w:pos="720"/>
          <w:tab w:val="decimal" w:pos="936"/>
          <w:tab w:val="left" w:pos="1440"/>
        </w:tabs>
        <w:spacing w:line="274" w:lineRule="exact"/>
        <w:jc w:val="both"/>
        <w:textAlignment w:val="baseline"/>
        <w:rPr>
          <w:rFonts w:eastAsia="Times New Roman"/>
          <w:b/>
          <w:color w:val="000000"/>
          <w:sz w:val="24"/>
          <w:szCs w:val="24"/>
        </w:rPr>
      </w:pPr>
    </w:p>
    <w:p w:rsidRPr="00722BF5" w:rsidR="00894BF1" w:rsidP="001533CE" w:rsidRDefault="00721046" w14:paraId="33EC7766" w14:textId="3F6C3243">
      <w:pPr>
        <w:pStyle w:val="ListParagraph"/>
        <w:numPr>
          <w:ilvl w:val="0"/>
          <w:numId w:val="10"/>
        </w:numPr>
        <w:tabs>
          <w:tab w:val="decimal" w:pos="0"/>
        </w:tabs>
        <w:spacing w:line="274" w:lineRule="exact"/>
        <w:ind w:left="0" w:firstLine="720"/>
        <w:jc w:val="both"/>
        <w:textAlignment w:val="baseline"/>
        <w:rPr>
          <w:rFonts w:eastAsia="Times New Roman"/>
          <w:b/>
          <w:color w:val="000000"/>
          <w:sz w:val="24"/>
          <w:szCs w:val="24"/>
        </w:rPr>
      </w:pPr>
      <w:r w:rsidRPr="00722BF5">
        <w:rPr>
          <w:rFonts w:eastAsia="Times New Roman"/>
          <w:b/>
          <w:bCs/>
          <w:color w:val="000000"/>
          <w:sz w:val="24"/>
          <w:szCs w:val="24"/>
        </w:rPr>
        <w:t xml:space="preserve">Expected </w:t>
      </w:r>
      <w:r w:rsidR="00437600">
        <w:rPr>
          <w:rFonts w:eastAsia="Times New Roman"/>
          <w:b/>
          <w:bCs/>
          <w:color w:val="000000"/>
          <w:sz w:val="24"/>
          <w:szCs w:val="24"/>
        </w:rPr>
        <w:t>Impact on</w:t>
      </w:r>
      <w:r w:rsidRPr="00722BF5">
        <w:rPr>
          <w:rFonts w:eastAsia="Times New Roman"/>
          <w:b/>
          <w:bCs/>
          <w:color w:val="000000"/>
          <w:sz w:val="24"/>
          <w:szCs w:val="24"/>
        </w:rPr>
        <w:t xml:space="preserve"> </w:t>
      </w:r>
      <w:r w:rsidRPr="00722BF5" w:rsidR="007C6D5E">
        <w:rPr>
          <w:rFonts w:eastAsia="Times New Roman"/>
          <w:b/>
          <w:bCs/>
          <w:color w:val="000000"/>
          <w:sz w:val="24"/>
          <w:szCs w:val="24"/>
        </w:rPr>
        <w:t>the City</w:t>
      </w:r>
      <w:r w:rsidRPr="00722BF5" w:rsidR="00654EA1">
        <w:rPr>
          <w:rFonts w:eastAsia="Times New Roman"/>
          <w:b/>
          <w:bCs/>
          <w:color w:val="000000"/>
          <w:sz w:val="24"/>
          <w:szCs w:val="24"/>
        </w:rPr>
        <w:t xml:space="preserve"> and the County</w:t>
      </w:r>
      <w:r w:rsidRPr="00722BF5" w:rsidR="00D2430E">
        <w:rPr>
          <w:rFonts w:eastAsia="Times New Roman"/>
          <w:b/>
          <w:bCs/>
          <w:color w:val="000000"/>
          <w:sz w:val="24"/>
          <w:szCs w:val="24"/>
        </w:rPr>
        <w:t>.</w:t>
      </w:r>
      <w:r w:rsidRPr="00722BF5" w:rsidR="00654EA1">
        <w:rPr>
          <w:rFonts w:eastAsia="Times New Roman"/>
          <w:b/>
          <w:bCs/>
          <w:color w:val="000000"/>
          <w:sz w:val="24"/>
          <w:szCs w:val="24"/>
        </w:rPr>
        <w:t xml:space="preserve">  </w:t>
      </w:r>
      <w:r w:rsidRPr="00722BF5">
        <w:rPr>
          <w:rFonts w:eastAsia="Times New Roman"/>
          <w:color w:val="000000"/>
          <w:spacing w:val="3"/>
          <w:sz w:val="24"/>
          <w:szCs w:val="24"/>
        </w:rPr>
        <w:t>The</w:t>
      </w:r>
      <w:r w:rsidR="007970BF">
        <w:rPr>
          <w:rFonts w:eastAsia="Times New Roman"/>
          <w:color w:val="000000"/>
          <w:spacing w:val="3"/>
          <w:sz w:val="24"/>
          <w:szCs w:val="24"/>
        </w:rPr>
        <w:t xml:space="preserve"> Development, which includes the</w:t>
      </w:r>
      <w:r w:rsidRPr="00722BF5">
        <w:rPr>
          <w:rFonts w:eastAsia="Times New Roman"/>
          <w:color w:val="000000"/>
          <w:spacing w:val="3"/>
          <w:sz w:val="24"/>
          <w:szCs w:val="24"/>
        </w:rPr>
        <w:t xml:space="preserve"> </w:t>
      </w:r>
      <w:r w:rsidRPr="00722BF5" w:rsidR="00E81302">
        <w:rPr>
          <w:rFonts w:eastAsia="Times New Roman"/>
          <w:color w:val="000000"/>
          <w:spacing w:val="3"/>
          <w:sz w:val="24"/>
          <w:szCs w:val="24"/>
        </w:rPr>
        <w:t>Project</w:t>
      </w:r>
      <w:r w:rsidRPr="00722BF5">
        <w:rPr>
          <w:rFonts w:eastAsia="Times New Roman"/>
          <w:color w:val="000000"/>
          <w:spacing w:val="3"/>
          <w:sz w:val="24"/>
          <w:szCs w:val="24"/>
        </w:rPr>
        <w:t xml:space="preserve"> is expected to promote </w:t>
      </w:r>
      <w:r w:rsidR="00B45672">
        <w:rPr>
          <w:rFonts w:eastAsia="Times New Roman"/>
          <w:color w:val="000000"/>
          <w:spacing w:val="3"/>
          <w:sz w:val="24"/>
          <w:szCs w:val="24"/>
        </w:rPr>
        <w:t xml:space="preserve">significant </w:t>
      </w:r>
      <w:r w:rsidRPr="00722BF5">
        <w:rPr>
          <w:rFonts w:eastAsia="Times New Roman"/>
          <w:color w:val="000000"/>
          <w:spacing w:val="3"/>
          <w:sz w:val="24"/>
          <w:szCs w:val="24"/>
        </w:rPr>
        <w:t xml:space="preserve">economic development in </w:t>
      </w:r>
      <w:r w:rsidRPr="00722BF5" w:rsidR="00645A93">
        <w:rPr>
          <w:rFonts w:eastAsia="Times New Roman"/>
          <w:color w:val="000000"/>
          <w:spacing w:val="3"/>
          <w:sz w:val="24"/>
          <w:szCs w:val="24"/>
        </w:rPr>
        <w:t xml:space="preserve">this </w:t>
      </w:r>
      <w:r w:rsidRPr="00722BF5">
        <w:rPr>
          <w:rFonts w:eastAsia="Times New Roman"/>
          <w:color w:val="000000"/>
          <w:spacing w:val="3"/>
          <w:sz w:val="24"/>
          <w:szCs w:val="24"/>
        </w:rPr>
        <w:t>area by</w:t>
      </w:r>
      <w:r w:rsidR="00B45672">
        <w:rPr>
          <w:rFonts w:eastAsia="Times New Roman"/>
          <w:color w:val="000000"/>
          <w:spacing w:val="3"/>
          <w:sz w:val="24"/>
          <w:szCs w:val="24"/>
        </w:rPr>
        <w:t xml:space="preserve"> yielding more than $4 billion in capital investment through utilization of</w:t>
      </w:r>
      <w:r w:rsidRPr="00722BF5">
        <w:rPr>
          <w:rFonts w:eastAsia="Times New Roman"/>
          <w:color w:val="000000"/>
          <w:spacing w:val="3"/>
          <w:sz w:val="24"/>
          <w:szCs w:val="24"/>
        </w:rPr>
        <w:t xml:space="preserve"> </w:t>
      </w:r>
      <w:r w:rsidRPr="00722BF5" w:rsidR="00CD0B94">
        <w:rPr>
          <w:rFonts w:eastAsia="Times New Roman"/>
          <w:color w:val="000000"/>
          <w:spacing w:val="3"/>
          <w:sz w:val="24"/>
          <w:szCs w:val="24"/>
        </w:rPr>
        <w:t xml:space="preserve">commercial, residential, </w:t>
      </w:r>
      <w:r w:rsidR="007970BF">
        <w:rPr>
          <w:rFonts w:eastAsia="Times New Roman"/>
          <w:color w:val="000000"/>
          <w:spacing w:val="3"/>
          <w:sz w:val="24"/>
          <w:szCs w:val="24"/>
        </w:rPr>
        <w:t xml:space="preserve">office, </w:t>
      </w:r>
      <w:r w:rsidRPr="00722BF5" w:rsidR="00CD0B94">
        <w:rPr>
          <w:rFonts w:eastAsia="Times New Roman"/>
          <w:color w:val="000000"/>
          <w:spacing w:val="3"/>
          <w:sz w:val="24"/>
          <w:szCs w:val="24"/>
        </w:rPr>
        <w:t>ho</w:t>
      </w:r>
      <w:r w:rsidR="00ED524E">
        <w:rPr>
          <w:rFonts w:eastAsia="Times New Roman"/>
          <w:color w:val="000000"/>
          <w:spacing w:val="3"/>
          <w:sz w:val="24"/>
          <w:szCs w:val="24"/>
        </w:rPr>
        <w:t>tel, dining, entertainment,</w:t>
      </w:r>
      <w:r w:rsidR="00DD4ED3">
        <w:rPr>
          <w:rFonts w:eastAsia="Times New Roman"/>
          <w:color w:val="000000"/>
          <w:spacing w:val="3"/>
          <w:sz w:val="24"/>
          <w:szCs w:val="24"/>
        </w:rPr>
        <w:t xml:space="preserve"> </w:t>
      </w:r>
      <w:r w:rsidR="00B45672">
        <w:rPr>
          <w:rFonts w:eastAsia="Times New Roman"/>
          <w:color w:val="000000"/>
          <w:spacing w:val="3"/>
          <w:sz w:val="24"/>
          <w:szCs w:val="24"/>
        </w:rPr>
        <w:t>recreational and mixed-use properties</w:t>
      </w:r>
      <w:r w:rsidRPr="00722BF5" w:rsidR="00CD0B94">
        <w:rPr>
          <w:rFonts w:eastAsia="Times New Roman"/>
          <w:color w:val="000000"/>
          <w:spacing w:val="3"/>
          <w:sz w:val="24"/>
          <w:szCs w:val="24"/>
        </w:rPr>
        <w:t xml:space="preserve">. </w:t>
      </w:r>
      <w:r w:rsidRPr="00722BF5" w:rsidR="002C3377">
        <w:rPr>
          <w:rFonts w:eastAsia="Times New Roman"/>
          <w:color w:val="000000"/>
          <w:spacing w:val="3"/>
          <w:sz w:val="24"/>
          <w:szCs w:val="24"/>
        </w:rPr>
        <w:t>In addition, it will</w:t>
      </w:r>
      <w:r w:rsidRPr="00722BF5" w:rsidR="00EF4A96">
        <w:rPr>
          <w:rFonts w:eastAsia="Times New Roman"/>
          <w:color w:val="000000"/>
          <w:spacing w:val="3"/>
          <w:sz w:val="24"/>
          <w:szCs w:val="24"/>
        </w:rPr>
        <w:t xml:space="preserve"> emphasize</w:t>
      </w:r>
      <w:r w:rsidRPr="00722BF5" w:rsidR="00CD0B94">
        <w:rPr>
          <w:rFonts w:eastAsia="Times New Roman"/>
          <w:color w:val="000000"/>
          <w:spacing w:val="3"/>
          <w:sz w:val="24"/>
          <w:szCs w:val="24"/>
        </w:rPr>
        <w:t xml:space="preserve"> health and wellness </w:t>
      </w:r>
      <w:r w:rsidRPr="00722BF5" w:rsidR="002C3377">
        <w:rPr>
          <w:rFonts w:eastAsia="Times New Roman"/>
          <w:color w:val="000000"/>
          <w:spacing w:val="3"/>
          <w:sz w:val="24"/>
          <w:szCs w:val="24"/>
        </w:rPr>
        <w:t xml:space="preserve">through open greenspace, parks and an enhanced Riverwalk </w:t>
      </w:r>
      <w:r w:rsidRPr="00722BF5" w:rsidR="002C3377">
        <w:rPr>
          <w:rFonts w:eastAsia="Times New Roman"/>
          <w:color w:val="000000"/>
          <w:sz w:val="24"/>
          <w:szCs w:val="24"/>
        </w:rPr>
        <w:t>that will draw residents and tourists to the City and the County. It is anticipated that the Project will become a catalyst for further development of the surrounding areas</w:t>
      </w:r>
      <w:r w:rsidR="0099537B">
        <w:rPr>
          <w:rFonts w:eastAsia="Times New Roman"/>
          <w:color w:val="000000"/>
          <w:sz w:val="24"/>
          <w:szCs w:val="24"/>
        </w:rPr>
        <w:t xml:space="preserve"> and will support the continued growth of the downtown area of the City</w:t>
      </w:r>
      <w:r w:rsidRPr="00722BF5" w:rsidR="002C3377">
        <w:rPr>
          <w:rFonts w:eastAsia="Times New Roman"/>
          <w:color w:val="000000"/>
          <w:sz w:val="24"/>
          <w:szCs w:val="24"/>
        </w:rPr>
        <w:t>.</w:t>
      </w:r>
    </w:p>
    <w:p w:rsidR="003D1E7B" w:rsidP="003D1E7B" w:rsidRDefault="003D1E7B" w14:paraId="639BDDFD" w14:textId="48301F43">
      <w:pPr>
        <w:pStyle w:val="ListParagraph"/>
        <w:rPr>
          <w:rFonts w:eastAsia="Times New Roman"/>
          <w:color w:val="000000"/>
          <w:spacing w:val="3"/>
          <w:sz w:val="24"/>
          <w:szCs w:val="24"/>
        </w:rPr>
      </w:pPr>
    </w:p>
    <w:p w:rsidR="003D1E7B" w:rsidP="003D1E7B" w:rsidRDefault="00721046" w14:paraId="6DA02121" w14:textId="193EF8DB">
      <w:pPr>
        <w:tabs>
          <w:tab w:val="left" w:pos="720"/>
          <w:tab w:val="decimal" w:pos="936"/>
          <w:tab w:val="left" w:pos="1440"/>
        </w:tabs>
        <w:spacing w:line="274" w:lineRule="exact"/>
        <w:jc w:val="both"/>
        <w:textAlignment w:val="baseline"/>
        <w:rPr>
          <w:rFonts w:eastAsia="Times New Roman"/>
          <w:color w:val="000000"/>
          <w:spacing w:val="3"/>
          <w:sz w:val="24"/>
          <w:szCs w:val="24"/>
        </w:rPr>
      </w:pPr>
      <w:r w:rsidRPr="00606CB4">
        <w:rPr>
          <w:rFonts w:eastAsia="Times New Roman"/>
          <w:color w:val="000000"/>
          <w:spacing w:val="3"/>
          <w:sz w:val="24"/>
          <w:szCs w:val="24"/>
        </w:rPr>
        <w:tab/>
      </w:r>
      <w:r w:rsidR="00072DD7">
        <w:rPr>
          <w:rFonts w:eastAsia="Times New Roman"/>
          <w:color w:val="000000"/>
          <w:spacing w:val="3"/>
          <w:sz w:val="24"/>
          <w:szCs w:val="24"/>
        </w:rPr>
        <w:t>It is also expected that the Project</w:t>
      </w:r>
      <w:r w:rsidRPr="00606CB4">
        <w:rPr>
          <w:rFonts w:eastAsia="Times New Roman"/>
          <w:color w:val="000000"/>
          <w:spacing w:val="3"/>
          <w:sz w:val="24"/>
          <w:szCs w:val="24"/>
        </w:rPr>
        <w:t xml:space="preserve"> will accelerate the timing of the improvement of this area relative to development that might have occurred without the Project. These activities will </w:t>
      </w:r>
      <w:r w:rsidRPr="00606CB4" w:rsidR="0033433A">
        <w:rPr>
          <w:rFonts w:eastAsia="Times New Roman"/>
          <w:color w:val="000000"/>
          <w:spacing w:val="3"/>
          <w:sz w:val="24"/>
          <w:szCs w:val="24"/>
        </w:rPr>
        <w:t>be a major catalyst in making</w:t>
      </w:r>
      <w:r w:rsidRPr="00606CB4">
        <w:rPr>
          <w:rFonts w:eastAsia="Times New Roman"/>
          <w:color w:val="000000"/>
          <w:spacing w:val="3"/>
          <w:sz w:val="24"/>
          <w:szCs w:val="24"/>
        </w:rPr>
        <w:t xml:space="preserve"> the </w:t>
      </w:r>
      <w:r w:rsidRPr="00606CB4" w:rsidR="0033433A">
        <w:rPr>
          <w:rFonts w:eastAsia="Times New Roman"/>
          <w:color w:val="000000"/>
          <w:spacing w:val="3"/>
          <w:sz w:val="24"/>
          <w:szCs w:val="24"/>
        </w:rPr>
        <w:t>Plan Area a prominent feature of</w:t>
      </w:r>
      <w:r w:rsidRPr="00606CB4">
        <w:rPr>
          <w:rFonts w:eastAsia="Times New Roman"/>
          <w:color w:val="000000"/>
          <w:spacing w:val="3"/>
          <w:sz w:val="24"/>
          <w:szCs w:val="24"/>
        </w:rPr>
        <w:t xml:space="preserve"> the civic, economic,</w:t>
      </w:r>
      <w:r w:rsidRPr="00606CB4" w:rsidR="007C6D5E">
        <w:rPr>
          <w:rFonts w:eastAsia="Times New Roman"/>
          <w:color w:val="000000"/>
          <w:spacing w:val="3"/>
          <w:sz w:val="24"/>
          <w:szCs w:val="24"/>
        </w:rPr>
        <w:t xml:space="preserve"> </w:t>
      </w:r>
      <w:r w:rsidR="00880BD7">
        <w:rPr>
          <w:rFonts w:eastAsia="Times New Roman"/>
          <w:color w:val="000000"/>
          <w:spacing w:val="3"/>
          <w:sz w:val="24"/>
          <w:szCs w:val="24"/>
        </w:rPr>
        <w:t xml:space="preserve">recreational </w:t>
      </w:r>
      <w:r w:rsidRPr="00606CB4" w:rsidR="007C6D5E">
        <w:rPr>
          <w:rFonts w:eastAsia="Times New Roman"/>
          <w:color w:val="000000"/>
          <w:spacing w:val="3"/>
          <w:sz w:val="24"/>
          <w:szCs w:val="24"/>
        </w:rPr>
        <w:t>and cultural life of the City</w:t>
      </w:r>
      <w:r w:rsidRPr="00606CB4">
        <w:rPr>
          <w:rFonts w:eastAsia="Times New Roman"/>
          <w:color w:val="000000"/>
          <w:spacing w:val="3"/>
          <w:sz w:val="24"/>
          <w:szCs w:val="24"/>
        </w:rPr>
        <w:t xml:space="preserve"> and the County, providing a gathering place for people to park, work, live, shop and dine.</w:t>
      </w:r>
    </w:p>
    <w:p w:rsidR="00C42696" w:rsidP="003D1E7B" w:rsidRDefault="00C42696" w14:paraId="1FDD9D1D" w14:textId="7A3F24B5">
      <w:pPr>
        <w:tabs>
          <w:tab w:val="left" w:pos="720"/>
          <w:tab w:val="decimal" w:pos="936"/>
          <w:tab w:val="left" w:pos="1440"/>
        </w:tabs>
        <w:spacing w:line="274" w:lineRule="exact"/>
        <w:jc w:val="both"/>
        <w:textAlignment w:val="baseline"/>
        <w:rPr>
          <w:rFonts w:eastAsia="Times New Roman"/>
          <w:color w:val="000000"/>
          <w:spacing w:val="3"/>
          <w:sz w:val="24"/>
          <w:szCs w:val="24"/>
        </w:rPr>
      </w:pPr>
    </w:p>
    <w:p w:rsidRPr="00960389" w:rsidR="00700715" w:rsidP="003D1E7B" w:rsidRDefault="00C42696" w14:paraId="4B17B57D" w14:textId="32BD0323">
      <w:pPr>
        <w:tabs>
          <w:tab w:val="left" w:pos="720"/>
          <w:tab w:val="decimal" w:pos="936"/>
          <w:tab w:val="left" w:pos="1440"/>
        </w:tabs>
        <w:spacing w:line="274" w:lineRule="exact"/>
        <w:jc w:val="both"/>
        <w:textAlignment w:val="baseline"/>
        <w:rPr>
          <w:rFonts w:eastAsia="Times New Roman"/>
          <w:color w:val="000000"/>
          <w:spacing w:val="3"/>
          <w:sz w:val="24"/>
          <w:szCs w:val="24"/>
        </w:rPr>
      </w:pPr>
      <w:r>
        <w:rPr>
          <w:rFonts w:eastAsia="Times New Roman"/>
          <w:color w:val="000000"/>
          <w:spacing w:val="3"/>
          <w:sz w:val="24"/>
          <w:szCs w:val="24"/>
        </w:rPr>
        <w:tab/>
        <w:t>The Developer retained Younger Associates to conduct an Economic Impact Analysis of the</w:t>
      </w:r>
      <w:r w:rsidR="00267BCA">
        <w:rPr>
          <w:rFonts w:eastAsia="Times New Roman"/>
          <w:color w:val="000000"/>
          <w:spacing w:val="3"/>
          <w:sz w:val="24"/>
          <w:szCs w:val="24"/>
        </w:rPr>
        <w:t xml:space="preserve"> Development</w:t>
      </w:r>
      <w:r>
        <w:rPr>
          <w:rFonts w:eastAsia="Times New Roman"/>
          <w:color w:val="000000"/>
          <w:spacing w:val="3"/>
          <w:sz w:val="24"/>
          <w:szCs w:val="24"/>
        </w:rPr>
        <w:t>.  That Economic Impact Analysis (the “</w:t>
      </w:r>
      <w:r w:rsidRPr="00C42696">
        <w:rPr>
          <w:rFonts w:eastAsia="Times New Roman"/>
          <w:color w:val="000000"/>
          <w:spacing w:val="3"/>
          <w:sz w:val="24"/>
          <w:szCs w:val="24"/>
          <w:u w:val="single"/>
        </w:rPr>
        <w:t>Younger Study</w:t>
      </w:r>
      <w:r>
        <w:rPr>
          <w:rFonts w:eastAsia="Times New Roman"/>
          <w:color w:val="000000"/>
          <w:spacing w:val="3"/>
          <w:sz w:val="24"/>
          <w:szCs w:val="24"/>
        </w:rPr>
        <w:t xml:space="preserve">”) is attached to this Plan as </w:t>
      </w:r>
      <w:r w:rsidR="002E2232">
        <w:rPr>
          <w:rFonts w:eastAsia="Times New Roman"/>
          <w:color w:val="000000"/>
          <w:spacing w:val="3"/>
          <w:sz w:val="24"/>
          <w:szCs w:val="24"/>
          <w:u w:val="single"/>
        </w:rPr>
        <w:t>Exhibit D</w:t>
      </w:r>
      <w:r>
        <w:rPr>
          <w:rFonts w:eastAsia="Times New Roman"/>
          <w:color w:val="000000"/>
          <w:spacing w:val="3"/>
          <w:sz w:val="24"/>
          <w:szCs w:val="24"/>
        </w:rPr>
        <w:t xml:space="preserve">.  </w:t>
      </w:r>
      <w:r w:rsidR="00550442">
        <w:rPr>
          <w:rFonts w:eastAsia="Times New Roman"/>
          <w:color w:val="000000"/>
          <w:spacing w:val="3"/>
          <w:sz w:val="24"/>
          <w:szCs w:val="24"/>
        </w:rPr>
        <w:t xml:space="preserve">As is shown in the Younger Study, it is anticipated </w:t>
      </w:r>
      <w:r w:rsidR="007970BF">
        <w:rPr>
          <w:rFonts w:eastAsia="Times New Roman"/>
          <w:color w:val="000000"/>
          <w:spacing w:val="3"/>
          <w:sz w:val="24"/>
          <w:szCs w:val="24"/>
        </w:rPr>
        <w:t xml:space="preserve">the development, which includes </w:t>
      </w:r>
      <w:r w:rsidR="00550442">
        <w:rPr>
          <w:rFonts w:eastAsia="Times New Roman"/>
          <w:color w:val="000000"/>
          <w:spacing w:val="3"/>
          <w:sz w:val="24"/>
          <w:szCs w:val="24"/>
        </w:rPr>
        <w:t>the</w:t>
      </w:r>
      <w:r w:rsidR="00960389">
        <w:rPr>
          <w:rFonts w:eastAsia="Times New Roman"/>
          <w:color w:val="000000"/>
          <w:spacing w:val="3"/>
          <w:sz w:val="24"/>
          <w:szCs w:val="24"/>
        </w:rPr>
        <w:t xml:space="preserve"> </w:t>
      </w:r>
      <w:r w:rsidR="00072DD7">
        <w:rPr>
          <w:rFonts w:eastAsia="Times New Roman"/>
          <w:color w:val="000000"/>
          <w:spacing w:val="4"/>
          <w:sz w:val="24"/>
          <w:szCs w:val="24"/>
        </w:rPr>
        <w:t>Projec</w:t>
      </w:r>
      <w:r w:rsidR="00391D14">
        <w:rPr>
          <w:rFonts w:eastAsia="Times New Roman"/>
          <w:color w:val="000000"/>
          <w:spacing w:val="4"/>
          <w:sz w:val="24"/>
          <w:szCs w:val="24"/>
        </w:rPr>
        <w:t>t</w:t>
      </w:r>
      <w:r w:rsidRPr="008B1B48" w:rsidR="00721046">
        <w:rPr>
          <w:rFonts w:eastAsia="Times New Roman"/>
          <w:color w:val="000000"/>
          <w:spacing w:val="4"/>
          <w:sz w:val="24"/>
          <w:szCs w:val="24"/>
        </w:rPr>
        <w:t xml:space="preserve"> will create a significant number of</w:t>
      </w:r>
      <w:r w:rsidRPr="008B1B48" w:rsidR="00721046">
        <w:rPr>
          <w:sz w:val="24"/>
          <w:szCs w:val="24"/>
        </w:rPr>
        <w:t xml:space="preserve"> c</w:t>
      </w:r>
      <w:r w:rsidRPr="008B1B48" w:rsidR="00721046">
        <w:rPr>
          <w:rFonts w:eastAsia="Times New Roman"/>
          <w:color w:val="000000"/>
          <w:spacing w:val="4"/>
          <w:sz w:val="24"/>
          <w:szCs w:val="24"/>
        </w:rPr>
        <w:t xml:space="preserve">onstruction jobs during construction </w:t>
      </w:r>
      <w:r w:rsidRPr="008B1B48" w:rsidR="00721046">
        <w:rPr>
          <w:rFonts w:eastAsia="Times New Roman"/>
          <w:color w:val="000000"/>
          <w:spacing w:val="4"/>
          <w:sz w:val="24"/>
          <w:szCs w:val="24"/>
        </w:rPr>
        <w:lastRenderedPageBreak/>
        <w:t xml:space="preserve">of the </w:t>
      </w:r>
      <w:r w:rsidR="00454702">
        <w:rPr>
          <w:rFonts w:eastAsia="Times New Roman"/>
          <w:color w:val="000000"/>
          <w:spacing w:val="4"/>
          <w:sz w:val="24"/>
          <w:szCs w:val="24"/>
        </w:rPr>
        <w:t>Project</w:t>
      </w:r>
      <w:r w:rsidRPr="008B1B48" w:rsidR="00721046">
        <w:rPr>
          <w:rFonts w:eastAsia="Times New Roman"/>
          <w:color w:val="000000"/>
          <w:spacing w:val="4"/>
          <w:sz w:val="24"/>
          <w:szCs w:val="24"/>
        </w:rPr>
        <w:t xml:space="preserve">. A significant part of the </w:t>
      </w:r>
      <w:r w:rsidR="00454702">
        <w:rPr>
          <w:rFonts w:eastAsia="Times New Roman"/>
          <w:color w:val="000000"/>
          <w:spacing w:val="4"/>
          <w:sz w:val="24"/>
          <w:szCs w:val="24"/>
        </w:rPr>
        <w:t>Project</w:t>
      </w:r>
      <w:r w:rsidRPr="008B1B48" w:rsidR="00721046">
        <w:rPr>
          <w:rFonts w:eastAsia="Times New Roman"/>
          <w:color w:val="000000"/>
          <w:spacing w:val="4"/>
          <w:sz w:val="24"/>
          <w:szCs w:val="24"/>
        </w:rPr>
        <w:t xml:space="preserve"> will be commercial office,</w:t>
      </w:r>
      <w:r w:rsidRPr="008B1B48" w:rsidR="00BF3B80">
        <w:rPr>
          <w:rFonts w:eastAsia="Times New Roman"/>
          <w:color w:val="000000"/>
          <w:spacing w:val="4"/>
          <w:sz w:val="24"/>
          <w:szCs w:val="24"/>
        </w:rPr>
        <w:t xml:space="preserve"> </w:t>
      </w:r>
      <w:r w:rsidRPr="008B1B48" w:rsidR="009261FB">
        <w:rPr>
          <w:rFonts w:eastAsia="Times New Roman"/>
          <w:color w:val="000000"/>
          <w:spacing w:val="4"/>
          <w:sz w:val="24"/>
          <w:szCs w:val="24"/>
        </w:rPr>
        <w:t>residential</w:t>
      </w:r>
      <w:r w:rsidRPr="008B1B48" w:rsidR="00BF3B80">
        <w:rPr>
          <w:rFonts w:eastAsia="Times New Roman"/>
          <w:color w:val="000000"/>
          <w:spacing w:val="4"/>
          <w:sz w:val="24"/>
          <w:szCs w:val="24"/>
        </w:rPr>
        <w:t>,</w:t>
      </w:r>
      <w:r w:rsidRPr="008B1B48" w:rsidR="00721046">
        <w:rPr>
          <w:rFonts w:eastAsia="Times New Roman"/>
          <w:color w:val="000000"/>
          <w:spacing w:val="4"/>
          <w:sz w:val="24"/>
          <w:szCs w:val="24"/>
        </w:rPr>
        <w:t xml:space="preserve"> retail, </w:t>
      </w:r>
      <w:r w:rsidRPr="008B1B48" w:rsidR="008723AD">
        <w:rPr>
          <w:rFonts w:eastAsia="Times New Roman"/>
          <w:color w:val="000000"/>
          <w:spacing w:val="4"/>
          <w:sz w:val="24"/>
          <w:szCs w:val="24"/>
        </w:rPr>
        <w:t>restaurant,</w:t>
      </w:r>
      <w:r w:rsidRPr="008B1B48" w:rsidR="00721046">
        <w:rPr>
          <w:rFonts w:eastAsia="Times New Roman"/>
          <w:color w:val="000000"/>
          <w:spacing w:val="4"/>
          <w:sz w:val="24"/>
          <w:szCs w:val="24"/>
        </w:rPr>
        <w:t xml:space="preserve"> and hotel uses, which will result in significant long-term job creation</w:t>
      </w:r>
      <w:r w:rsidR="00DF1BC9">
        <w:rPr>
          <w:rFonts w:eastAsia="Times New Roman"/>
          <w:color w:val="000000"/>
          <w:spacing w:val="4"/>
          <w:sz w:val="24"/>
          <w:szCs w:val="24"/>
        </w:rPr>
        <w:t xml:space="preserve">, and specifically, </w:t>
      </w:r>
      <w:r w:rsidR="00613FB6">
        <w:rPr>
          <w:rFonts w:eastAsia="Times New Roman"/>
          <w:color w:val="000000"/>
          <w:spacing w:val="4"/>
          <w:sz w:val="24"/>
          <w:szCs w:val="24"/>
        </w:rPr>
        <w:t xml:space="preserve">the creation of </w:t>
      </w:r>
      <w:r w:rsidR="00FE5DEF">
        <w:rPr>
          <w:rFonts w:eastAsia="Times New Roman"/>
          <w:color w:val="000000"/>
          <w:spacing w:val="4"/>
          <w:sz w:val="24"/>
          <w:szCs w:val="24"/>
        </w:rPr>
        <w:t xml:space="preserve">over </w:t>
      </w:r>
      <w:r w:rsidR="00DF1BC9">
        <w:rPr>
          <w:rFonts w:eastAsia="Times New Roman"/>
          <w:color w:val="000000"/>
          <w:spacing w:val="4"/>
          <w:sz w:val="24"/>
          <w:szCs w:val="24"/>
        </w:rPr>
        <w:t>2,000</w:t>
      </w:r>
      <w:r w:rsidR="00FE5DEF">
        <w:rPr>
          <w:rFonts w:eastAsia="Times New Roman"/>
          <w:color w:val="000000"/>
          <w:spacing w:val="4"/>
          <w:sz w:val="24"/>
          <w:szCs w:val="24"/>
        </w:rPr>
        <w:t xml:space="preserve"> </w:t>
      </w:r>
      <w:r w:rsidR="00613FB6">
        <w:rPr>
          <w:rFonts w:eastAsia="Times New Roman"/>
          <w:color w:val="000000"/>
          <w:spacing w:val="4"/>
          <w:sz w:val="24"/>
          <w:szCs w:val="24"/>
        </w:rPr>
        <w:t xml:space="preserve">jobs with </w:t>
      </w:r>
      <w:r w:rsidR="00DD4ED3">
        <w:rPr>
          <w:rFonts w:eastAsia="Times New Roman"/>
          <w:color w:val="000000"/>
          <w:spacing w:val="4"/>
          <w:sz w:val="24"/>
          <w:szCs w:val="24"/>
        </w:rPr>
        <w:t>competitive wages</w:t>
      </w:r>
      <w:r w:rsidRPr="008B1B48" w:rsidR="00721046">
        <w:rPr>
          <w:rFonts w:eastAsia="Times New Roman"/>
          <w:color w:val="000000"/>
          <w:spacing w:val="4"/>
          <w:sz w:val="24"/>
          <w:szCs w:val="24"/>
        </w:rPr>
        <w:t>.</w:t>
      </w:r>
      <w:r w:rsidR="001A76DE">
        <w:rPr>
          <w:rFonts w:eastAsia="Times New Roman"/>
          <w:color w:val="000000"/>
          <w:spacing w:val="4"/>
          <w:sz w:val="24"/>
          <w:szCs w:val="24"/>
        </w:rPr>
        <w:t xml:space="preserve">  </w:t>
      </w:r>
      <w:r w:rsidR="00700715">
        <w:rPr>
          <w:rFonts w:eastAsia="Times New Roman"/>
          <w:color w:val="000000"/>
          <w:spacing w:val="4"/>
          <w:sz w:val="24"/>
          <w:szCs w:val="24"/>
        </w:rPr>
        <w:t xml:space="preserve">The Younger Study includes projections of the direct </w:t>
      </w:r>
      <w:r w:rsidR="00613FB6">
        <w:rPr>
          <w:rFonts w:eastAsia="Times New Roman"/>
          <w:color w:val="000000"/>
          <w:spacing w:val="4"/>
          <w:sz w:val="24"/>
          <w:szCs w:val="24"/>
        </w:rPr>
        <w:t>and indirect jobs expected to be</w:t>
      </w:r>
      <w:r w:rsidR="002E2232">
        <w:rPr>
          <w:rFonts w:eastAsia="Times New Roman"/>
          <w:color w:val="000000"/>
          <w:spacing w:val="4"/>
          <w:sz w:val="24"/>
          <w:szCs w:val="24"/>
        </w:rPr>
        <w:t xml:space="preserve"> created due to the Development </w:t>
      </w:r>
      <w:r w:rsidR="00700715">
        <w:rPr>
          <w:rFonts w:eastAsia="Times New Roman"/>
          <w:color w:val="000000"/>
          <w:spacing w:val="4"/>
          <w:sz w:val="24"/>
          <w:szCs w:val="24"/>
        </w:rPr>
        <w:t>based upon traditional economic development metrics.</w:t>
      </w:r>
    </w:p>
    <w:p w:rsidRPr="00C60EC2" w:rsidR="00760C3E" w:rsidP="003D1E7B" w:rsidRDefault="00FE5222" w14:paraId="52BF5678" w14:textId="4AFC4609">
      <w:pPr>
        <w:tabs>
          <w:tab w:val="left" w:pos="720"/>
          <w:tab w:val="decimal" w:pos="936"/>
          <w:tab w:val="left" w:pos="1440"/>
        </w:tabs>
        <w:spacing w:line="274" w:lineRule="exact"/>
        <w:jc w:val="both"/>
        <w:textAlignment w:val="baseline"/>
        <w:rPr>
          <w:rFonts w:eastAsia="Times New Roman"/>
          <w:b/>
          <w:color w:val="000000"/>
          <w:sz w:val="24"/>
          <w:szCs w:val="24"/>
          <w:u w:val="single"/>
        </w:rPr>
      </w:pPr>
      <w:r w:rsidRPr="00760C3E">
        <w:rPr>
          <w:rFonts w:eastAsia="Times New Roman"/>
          <w:color w:val="000000"/>
          <w:spacing w:val="4"/>
          <w:sz w:val="24"/>
          <w:szCs w:val="24"/>
        </w:rPr>
        <w:t xml:space="preserve"> </w:t>
      </w:r>
      <w:r>
        <w:rPr>
          <w:rFonts w:eastAsia="Times New Roman"/>
          <w:color w:val="000000"/>
          <w:spacing w:val="4"/>
          <w:sz w:val="24"/>
          <w:szCs w:val="24"/>
          <w:u w:val="single"/>
        </w:rPr>
        <w:t xml:space="preserve"> </w:t>
      </w:r>
    </w:p>
    <w:p w:rsidRPr="00701A03" w:rsidR="00C60EC2" w:rsidP="003D1E7B" w:rsidRDefault="00721046" w14:paraId="780C7BDB" w14:textId="1135EE50">
      <w:pPr>
        <w:tabs>
          <w:tab w:val="left" w:pos="720"/>
          <w:tab w:val="decimal" w:pos="936"/>
          <w:tab w:val="left" w:pos="1440"/>
        </w:tabs>
        <w:spacing w:line="274" w:lineRule="exact"/>
        <w:jc w:val="both"/>
        <w:textAlignment w:val="baseline"/>
        <w:rPr>
          <w:rFonts w:eastAsia="Times New Roman"/>
          <w:sz w:val="24"/>
          <w:szCs w:val="24"/>
        </w:rPr>
      </w:pPr>
      <w:r w:rsidRPr="00701A03">
        <w:rPr>
          <w:rFonts w:eastAsia="Times New Roman"/>
          <w:b/>
          <w:sz w:val="24"/>
          <w:szCs w:val="24"/>
        </w:rPr>
        <w:tab/>
      </w:r>
      <w:r w:rsidR="002F6813">
        <w:rPr>
          <w:rFonts w:eastAsia="Times New Roman"/>
          <w:sz w:val="24"/>
          <w:szCs w:val="24"/>
        </w:rPr>
        <w:t>As is also shown in the Younger Study, t</w:t>
      </w:r>
      <w:r w:rsidRPr="00701A03" w:rsidR="007C6D5E">
        <w:rPr>
          <w:rFonts w:eastAsia="Times New Roman"/>
          <w:sz w:val="24"/>
          <w:szCs w:val="24"/>
        </w:rPr>
        <w:t>he City</w:t>
      </w:r>
      <w:r w:rsidRPr="00701A03">
        <w:rPr>
          <w:rFonts w:eastAsia="Times New Roman"/>
          <w:sz w:val="24"/>
          <w:szCs w:val="24"/>
        </w:rPr>
        <w:t xml:space="preserve"> and the County are also expected to realize additional tax receipts </w:t>
      </w:r>
      <w:r w:rsidRPr="00701A03" w:rsidR="008723AD">
        <w:rPr>
          <w:rFonts w:eastAsia="Times New Roman"/>
          <w:sz w:val="24"/>
          <w:szCs w:val="24"/>
        </w:rPr>
        <w:t>because of</w:t>
      </w:r>
      <w:r w:rsidRPr="00701A03">
        <w:rPr>
          <w:rFonts w:eastAsia="Times New Roman"/>
          <w:sz w:val="24"/>
          <w:szCs w:val="24"/>
        </w:rPr>
        <w:t xml:space="preserve"> </w:t>
      </w:r>
      <w:r w:rsidR="007970BF">
        <w:rPr>
          <w:rFonts w:eastAsia="Times New Roman"/>
          <w:sz w:val="24"/>
          <w:szCs w:val="24"/>
        </w:rPr>
        <w:t xml:space="preserve">the Development, including </w:t>
      </w:r>
      <w:r w:rsidRPr="00701A03">
        <w:rPr>
          <w:rFonts w:eastAsia="Times New Roman"/>
          <w:sz w:val="24"/>
          <w:szCs w:val="24"/>
        </w:rPr>
        <w:t xml:space="preserve">the </w:t>
      </w:r>
      <w:r w:rsidRPr="00701A03" w:rsidR="00454702">
        <w:rPr>
          <w:rFonts w:eastAsia="Times New Roman"/>
          <w:sz w:val="24"/>
          <w:szCs w:val="24"/>
        </w:rPr>
        <w:t>Project</w:t>
      </w:r>
      <w:r w:rsidRPr="00701A03">
        <w:rPr>
          <w:rFonts w:eastAsia="Times New Roman"/>
          <w:sz w:val="24"/>
          <w:szCs w:val="24"/>
        </w:rPr>
        <w:t xml:space="preserve">. </w:t>
      </w:r>
      <w:r w:rsidR="002F6813">
        <w:rPr>
          <w:rFonts w:eastAsia="Times New Roman"/>
          <w:sz w:val="24"/>
          <w:szCs w:val="24"/>
        </w:rPr>
        <w:t xml:space="preserve">Even after the allocation of Incremental Revenues provided for in this Plan to the Board, substantial new property </w:t>
      </w:r>
      <w:r w:rsidR="00A8495A">
        <w:rPr>
          <w:rFonts w:eastAsia="Times New Roman"/>
          <w:sz w:val="24"/>
          <w:szCs w:val="24"/>
        </w:rPr>
        <w:t xml:space="preserve">tax revenues, </w:t>
      </w:r>
      <w:r w:rsidR="002F6813">
        <w:rPr>
          <w:rFonts w:eastAsia="Times New Roman"/>
          <w:sz w:val="24"/>
          <w:szCs w:val="24"/>
        </w:rPr>
        <w:t>sales tax revenues</w:t>
      </w:r>
      <w:r w:rsidR="00A8495A">
        <w:rPr>
          <w:rFonts w:eastAsia="Times New Roman"/>
          <w:sz w:val="24"/>
          <w:szCs w:val="24"/>
        </w:rPr>
        <w:t xml:space="preserve"> and hotel tax revenues</w:t>
      </w:r>
      <w:r w:rsidR="002E2232">
        <w:rPr>
          <w:rFonts w:eastAsia="Times New Roman"/>
          <w:sz w:val="24"/>
          <w:szCs w:val="24"/>
        </w:rPr>
        <w:t xml:space="preserve"> will be created by the Development </w:t>
      </w:r>
      <w:r w:rsidR="002F6813">
        <w:rPr>
          <w:rFonts w:eastAsia="Times New Roman"/>
          <w:sz w:val="24"/>
          <w:szCs w:val="24"/>
        </w:rPr>
        <w:t>that will be immediately available to the City and the County.  The projections of these additional tax receipts are detailed in t</w:t>
      </w:r>
      <w:r w:rsidR="00A8495A">
        <w:rPr>
          <w:rFonts w:eastAsia="Times New Roman"/>
          <w:sz w:val="24"/>
          <w:szCs w:val="24"/>
        </w:rPr>
        <w:t>he Younger Study, which is incorporated by reference into this Plan</w:t>
      </w:r>
      <w:r w:rsidRPr="00701A03" w:rsidR="00C60EC2">
        <w:rPr>
          <w:rFonts w:eastAsia="Times New Roman"/>
          <w:sz w:val="24"/>
          <w:szCs w:val="24"/>
        </w:rPr>
        <w:t>.</w:t>
      </w:r>
    </w:p>
    <w:p w:rsidRPr="00701A03" w:rsidR="00C60EC2" w:rsidP="003D1E7B" w:rsidRDefault="00C60EC2" w14:paraId="1EBE0385" w14:textId="77777777">
      <w:pPr>
        <w:tabs>
          <w:tab w:val="left" w:pos="720"/>
          <w:tab w:val="decimal" w:pos="936"/>
          <w:tab w:val="left" w:pos="1440"/>
        </w:tabs>
        <w:spacing w:line="274" w:lineRule="exact"/>
        <w:jc w:val="both"/>
        <w:textAlignment w:val="baseline"/>
        <w:rPr>
          <w:rFonts w:eastAsia="Times New Roman"/>
          <w:sz w:val="24"/>
          <w:szCs w:val="24"/>
        </w:rPr>
      </w:pPr>
    </w:p>
    <w:p w:rsidRPr="008C3FF4" w:rsidR="00701A03" w:rsidP="003D1E7B" w:rsidRDefault="0058164E" w14:paraId="6A2F8F82" w14:textId="213B59BC">
      <w:pPr>
        <w:tabs>
          <w:tab w:val="left" w:pos="720"/>
          <w:tab w:val="decimal" w:pos="936"/>
          <w:tab w:val="left" w:pos="1440"/>
        </w:tabs>
        <w:spacing w:line="274" w:lineRule="exact"/>
        <w:jc w:val="both"/>
        <w:textAlignment w:val="baseline"/>
        <w:rPr>
          <w:rFonts w:eastAsia="Times New Roman"/>
          <w:sz w:val="24"/>
          <w:szCs w:val="24"/>
        </w:rPr>
      </w:pPr>
      <w:r>
        <w:rPr>
          <w:rFonts w:eastAsia="Times New Roman"/>
          <w:color w:val="FF0000"/>
          <w:sz w:val="24"/>
          <w:szCs w:val="24"/>
        </w:rPr>
        <w:tab/>
      </w:r>
      <w:r w:rsidR="004E1123">
        <w:rPr>
          <w:rFonts w:eastAsia="Times New Roman"/>
          <w:sz w:val="24"/>
          <w:szCs w:val="24"/>
        </w:rPr>
        <w:t>The City expects to incur additional operating expenses and additional capital costs relating to the undertakin</w:t>
      </w:r>
      <w:r w:rsidR="002E2232">
        <w:rPr>
          <w:rFonts w:eastAsia="Times New Roman"/>
          <w:sz w:val="24"/>
          <w:szCs w:val="24"/>
        </w:rPr>
        <w:t>g of the Development</w:t>
      </w:r>
      <w:r w:rsidR="004E1123">
        <w:rPr>
          <w:rFonts w:eastAsia="Times New Roman"/>
          <w:sz w:val="24"/>
          <w:szCs w:val="24"/>
        </w:rPr>
        <w:t>.  The operating expenses include additional costs relating to police and fire protection a</w:t>
      </w:r>
      <w:r w:rsidR="00A479DB">
        <w:rPr>
          <w:rFonts w:eastAsia="Times New Roman"/>
          <w:sz w:val="24"/>
          <w:szCs w:val="24"/>
        </w:rPr>
        <w:t xml:space="preserve">s well as other City services.  </w:t>
      </w:r>
      <w:r w:rsidR="00762FB0">
        <w:rPr>
          <w:rFonts w:eastAsia="Times New Roman"/>
          <w:sz w:val="24"/>
          <w:szCs w:val="24"/>
        </w:rPr>
        <w:t>Based upon</w:t>
      </w:r>
      <w:r w:rsidR="009A1B4B">
        <w:rPr>
          <w:rFonts w:eastAsia="Times New Roman"/>
          <w:sz w:val="24"/>
          <w:szCs w:val="24"/>
        </w:rPr>
        <w:t xml:space="preserve"> the Younger Study, the City anticipates significant additional new revenue sources due to the undertaking</w:t>
      </w:r>
      <w:r w:rsidR="002E2232">
        <w:rPr>
          <w:rFonts w:eastAsia="Times New Roman"/>
          <w:sz w:val="24"/>
          <w:szCs w:val="24"/>
        </w:rPr>
        <w:t xml:space="preserve"> of the Development</w:t>
      </w:r>
      <w:r w:rsidR="009A1B4B">
        <w:rPr>
          <w:rFonts w:eastAsia="Times New Roman"/>
          <w:sz w:val="24"/>
          <w:szCs w:val="24"/>
        </w:rPr>
        <w:t>, including additional local sales taxes</w:t>
      </w:r>
      <w:r w:rsidR="00961292">
        <w:rPr>
          <w:rFonts w:eastAsia="Times New Roman"/>
          <w:sz w:val="24"/>
          <w:szCs w:val="24"/>
        </w:rPr>
        <w:t xml:space="preserve">, additional property taxes that are retained by the City as is described below, hotel taxes and other revenues.  These additional revenues are expected </w:t>
      </w:r>
      <w:r w:rsidR="00762FB0">
        <w:rPr>
          <w:rFonts w:eastAsia="Times New Roman"/>
          <w:sz w:val="24"/>
          <w:szCs w:val="24"/>
        </w:rPr>
        <w:t xml:space="preserve">to be sufficient to </w:t>
      </w:r>
      <w:r w:rsidR="00961292">
        <w:rPr>
          <w:rFonts w:eastAsia="Times New Roman"/>
          <w:sz w:val="24"/>
          <w:szCs w:val="24"/>
        </w:rPr>
        <w:t xml:space="preserve">offset any additional costs to the City </w:t>
      </w:r>
      <w:r w:rsidR="00A76F7E">
        <w:rPr>
          <w:rFonts w:eastAsia="Times New Roman"/>
          <w:sz w:val="24"/>
          <w:szCs w:val="24"/>
        </w:rPr>
        <w:t>from the Development</w:t>
      </w:r>
      <w:r w:rsidR="00961292">
        <w:rPr>
          <w:rFonts w:eastAsia="Times New Roman"/>
          <w:sz w:val="24"/>
          <w:szCs w:val="24"/>
        </w:rPr>
        <w:t xml:space="preserve">, </w:t>
      </w:r>
      <w:r w:rsidR="00762FB0">
        <w:rPr>
          <w:rFonts w:eastAsia="Times New Roman"/>
          <w:sz w:val="24"/>
          <w:szCs w:val="24"/>
        </w:rPr>
        <w:t xml:space="preserve">as estimated by City staff, </w:t>
      </w:r>
      <w:r w:rsidR="00F35E8F">
        <w:rPr>
          <w:rFonts w:eastAsia="Times New Roman"/>
          <w:sz w:val="24"/>
          <w:szCs w:val="24"/>
        </w:rPr>
        <w:t xml:space="preserve">and the net effect of the undertaking of the </w:t>
      </w:r>
      <w:r w:rsidR="00A76F7E">
        <w:rPr>
          <w:rFonts w:eastAsia="Times New Roman"/>
          <w:sz w:val="24"/>
          <w:szCs w:val="24"/>
        </w:rPr>
        <w:t>Development</w:t>
      </w:r>
      <w:r w:rsidR="00F35E8F">
        <w:rPr>
          <w:rFonts w:eastAsia="Times New Roman"/>
          <w:sz w:val="24"/>
          <w:szCs w:val="24"/>
        </w:rPr>
        <w:t xml:space="preserve"> is expected to have a positive financial impact to the City and the County.</w:t>
      </w:r>
    </w:p>
    <w:p w:rsidRPr="003D1E7B" w:rsidR="003D1E7B" w:rsidP="003D1E7B" w:rsidRDefault="003D1E7B" w14:paraId="598BAF65" w14:textId="3D523FF4">
      <w:pPr>
        <w:rPr>
          <w:rFonts w:eastAsia="Times New Roman"/>
          <w:b/>
          <w:bCs/>
          <w:color w:val="000000"/>
          <w:spacing w:val="7"/>
          <w:sz w:val="24"/>
          <w:szCs w:val="24"/>
        </w:rPr>
      </w:pPr>
    </w:p>
    <w:p w:rsidRPr="00EE6765" w:rsidR="008F10BE" w:rsidP="00443E2A" w:rsidRDefault="00443E2A" w14:paraId="5ED4A34F" w14:textId="121A6D6F">
      <w:pPr>
        <w:tabs>
          <w:tab w:val="left" w:pos="720"/>
          <w:tab w:val="left" w:pos="1440"/>
        </w:tabs>
        <w:spacing w:line="274" w:lineRule="exact"/>
        <w:jc w:val="both"/>
        <w:textAlignment w:val="baseline"/>
        <w:rPr>
          <w:rFonts w:eastAsia="Times New Roman"/>
          <w:b/>
          <w:color w:val="000000"/>
          <w:sz w:val="24"/>
          <w:szCs w:val="24"/>
        </w:rPr>
      </w:pPr>
      <w:r>
        <w:rPr>
          <w:rFonts w:eastAsia="Times New Roman"/>
          <w:b/>
          <w:bCs/>
          <w:color w:val="000000"/>
          <w:spacing w:val="7"/>
          <w:sz w:val="24"/>
          <w:szCs w:val="24"/>
        </w:rPr>
        <w:tab/>
      </w:r>
      <w:r w:rsidR="00EE6765">
        <w:rPr>
          <w:rFonts w:eastAsia="Times New Roman"/>
          <w:b/>
          <w:bCs/>
          <w:color w:val="000000"/>
          <w:spacing w:val="7"/>
          <w:sz w:val="24"/>
          <w:szCs w:val="24"/>
        </w:rPr>
        <w:t>6.</w:t>
      </w:r>
      <w:r w:rsidRPr="00895D0A" w:rsidR="00EE6765">
        <w:rPr>
          <w:rFonts w:eastAsia="Times New Roman"/>
          <w:b/>
          <w:bCs/>
          <w:color w:val="000000"/>
          <w:spacing w:val="7"/>
          <w:sz w:val="24"/>
          <w:szCs w:val="24"/>
        </w:rPr>
        <w:tab/>
      </w:r>
      <w:r w:rsidR="00B9019B">
        <w:rPr>
          <w:rFonts w:eastAsia="Times New Roman"/>
          <w:b/>
          <w:bCs/>
          <w:color w:val="000000"/>
          <w:spacing w:val="7"/>
          <w:sz w:val="24"/>
          <w:szCs w:val="24"/>
        </w:rPr>
        <w:t>Distribution of</w:t>
      </w:r>
      <w:r w:rsidRPr="00895D0A" w:rsidR="00721046">
        <w:rPr>
          <w:rFonts w:eastAsia="Times New Roman"/>
          <w:b/>
          <w:bCs/>
          <w:color w:val="000000"/>
          <w:spacing w:val="7"/>
          <w:sz w:val="24"/>
          <w:szCs w:val="24"/>
        </w:rPr>
        <w:t xml:space="preserve"> T</w:t>
      </w:r>
      <w:r w:rsidRPr="00895D0A" w:rsidR="00881FAB">
        <w:rPr>
          <w:rFonts w:eastAsia="Times New Roman"/>
          <w:b/>
          <w:bCs/>
          <w:color w:val="000000"/>
          <w:spacing w:val="7"/>
          <w:sz w:val="24"/>
          <w:szCs w:val="24"/>
        </w:rPr>
        <w:t>axes and Tax Increment Incentive</w:t>
      </w:r>
      <w:r w:rsidR="00C36D40">
        <w:rPr>
          <w:rFonts w:eastAsia="Times New Roman"/>
          <w:b/>
          <w:bCs/>
          <w:color w:val="000000"/>
          <w:spacing w:val="7"/>
          <w:sz w:val="24"/>
          <w:szCs w:val="24"/>
        </w:rPr>
        <w:t>s</w:t>
      </w:r>
    </w:p>
    <w:p w:rsidR="00B43E29" w:rsidP="00BD126E" w:rsidRDefault="00962F4F" w14:paraId="1E70C4E0" w14:textId="453DDB70">
      <w:pPr>
        <w:tabs>
          <w:tab w:val="left" w:pos="2160"/>
        </w:tabs>
        <w:spacing w:before="241" w:line="277" w:lineRule="exact"/>
        <w:ind w:firstLine="1440"/>
        <w:jc w:val="both"/>
        <w:textAlignment w:val="baseline"/>
        <w:rPr>
          <w:rFonts w:eastAsia="Times New Roman"/>
          <w:color w:val="000000"/>
          <w:sz w:val="24"/>
          <w:szCs w:val="24"/>
        </w:rPr>
      </w:pPr>
      <w:r>
        <w:rPr>
          <w:rFonts w:eastAsia="Times New Roman"/>
          <w:color w:val="000000"/>
          <w:sz w:val="24"/>
          <w:szCs w:val="24"/>
        </w:rPr>
        <w:t>(a)</w:t>
      </w:r>
      <w:r>
        <w:rPr>
          <w:rFonts w:eastAsia="Times New Roman"/>
          <w:color w:val="000000"/>
          <w:sz w:val="24"/>
          <w:szCs w:val="24"/>
        </w:rPr>
        <w:tab/>
      </w:r>
      <w:r w:rsidRPr="00293EEB" w:rsidR="00721046">
        <w:rPr>
          <w:rFonts w:eastAsia="Times New Roman"/>
          <w:color w:val="000000"/>
          <w:sz w:val="24"/>
          <w:szCs w:val="24"/>
          <w:u w:val="single"/>
        </w:rPr>
        <w:t xml:space="preserve">Distribution of </w:t>
      </w:r>
      <w:r w:rsidR="00B9019B">
        <w:rPr>
          <w:rFonts w:eastAsia="Times New Roman"/>
          <w:color w:val="000000"/>
          <w:sz w:val="24"/>
          <w:szCs w:val="24"/>
          <w:u w:val="single"/>
        </w:rPr>
        <w:t xml:space="preserve">Property </w:t>
      </w:r>
      <w:r w:rsidRPr="00293EEB" w:rsidR="00721046">
        <w:rPr>
          <w:rFonts w:eastAsia="Times New Roman"/>
          <w:color w:val="000000"/>
          <w:sz w:val="24"/>
          <w:szCs w:val="24"/>
          <w:u w:val="single"/>
        </w:rPr>
        <w:t>Taxes.</w:t>
      </w:r>
      <w:r w:rsidRPr="00293EEB" w:rsidR="00721046">
        <w:rPr>
          <w:rFonts w:eastAsia="Times New Roman"/>
          <w:color w:val="000000"/>
          <w:sz w:val="24"/>
          <w:szCs w:val="24"/>
        </w:rPr>
        <w:t xml:space="preserve"> In accordance with and subject to T.C.A. § 7-</w:t>
      </w:r>
      <w:r w:rsidR="00EE6765">
        <w:rPr>
          <w:rFonts w:eastAsia="Times New Roman"/>
          <w:color w:val="000000"/>
          <w:sz w:val="24"/>
          <w:szCs w:val="24"/>
        </w:rPr>
        <w:t>53-312(c) and T.C.A. § 9-23-101</w:t>
      </w:r>
      <w:r w:rsidRPr="00293EEB" w:rsidR="00721046">
        <w:rPr>
          <w:rFonts w:eastAsia="Times New Roman"/>
          <w:color w:val="000000"/>
          <w:sz w:val="24"/>
          <w:szCs w:val="24"/>
        </w:rPr>
        <w:t xml:space="preserve"> </w:t>
      </w:r>
      <w:r w:rsidRPr="00293EEB" w:rsidR="00721046">
        <w:rPr>
          <w:rFonts w:eastAsia="Times New Roman"/>
          <w:i/>
          <w:color w:val="000000"/>
          <w:sz w:val="24"/>
          <w:szCs w:val="24"/>
        </w:rPr>
        <w:t xml:space="preserve">et seq. </w:t>
      </w:r>
      <w:r w:rsidRPr="00293EEB" w:rsidR="00721046">
        <w:rPr>
          <w:rFonts w:eastAsia="Times New Roman"/>
          <w:color w:val="000000"/>
          <w:sz w:val="24"/>
          <w:szCs w:val="24"/>
        </w:rPr>
        <w:t>(</w:t>
      </w:r>
      <w:r w:rsidR="00055D1A">
        <w:rPr>
          <w:rFonts w:eastAsia="Times New Roman"/>
          <w:color w:val="000000"/>
          <w:sz w:val="24"/>
          <w:szCs w:val="24"/>
        </w:rPr>
        <w:t xml:space="preserve">collectively, </w:t>
      </w:r>
      <w:r w:rsidRPr="00293EEB" w:rsidR="00721046">
        <w:rPr>
          <w:rFonts w:eastAsia="Times New Roman"/>
          <w:color w:val="000000"/>
          <w:sz w:val="24"/>
          <w:szCs w:val="24"/>
        </w:rPr>
        <w:t xml:space="preserve">the </w:t>
      </w:r>
      <w:r w:rsidR="00ED5740">
        <w:rPr>
          <w:rFonts w:eastAsia="Times New Roman"/>
          <w:color w:val="000000"/>
          <w:sz w:val="24"/>
          <w:szCs w:val="24"/>
        </w:rPr>
        <w:t>“</w:t>
      </w:r>
      <w:r w:rsidRPr="007B2F55" w:rsidR="00721046">
        <w:rPr>
          <w:rFonts w:eastAsia="Times New Roman"/>
          <w:color w:val="000000"/>
          <w:sz w:val="24"/>
          <w:szCs w:val="24"/>
          <w:u w:val="single"/>
        </w:rPr>
        <w:t>Tax Increment Act</w:t>
      </w:r>
      <w:r w:rsidR="00ED5740">
        <w:rPr>
          <w:rFonts w:eastAsia="Times New Roman"/>
          <w:color w:val="000000"/>
          <w:sz w:val="24"/>
          <w:szCs w:val="24"/>
        </w:rPr>
        <w:t>”</w:t>
      </w:r>
      <w:r w:rsidRPr="00293EEB" w:rsidR="00721046">
        <w:rPr>
          <w:rFonts w:eastAsia="Times New Roman"/>
          <w:color w:val="000000"/>
          <w:sz w:val="24"/>
          <w:szCs w:val="24"/>
        </w:rPr>
        <w:t>)</w:t>
      </w:r>
      <w:r w:rsidR="00EE6765">
        <w:rPr>
          <w:rFonts w:eastAsia="Times New Roman"/>
          <w:color w:val="000000"/>
          <w:sz w:val="24"/>
          <w:szCs w:val="24"/>
        </w:rPr>
        <w:t>, real property taxes (but not including</w:t>
      </w:r>
      <w:r w:rsidRPr="00293EEB" w:rsidR="00721046">
        <w:rPr>
          <w:rFonts w:eastAsia="Times New Roman"/>
          <w:color w:val="000000"/>
          <w:sz w:val="24"/>
          <w:szCs w:val="24"/>
        </w:rPr>
        <w:t xml:space="preserve"> personal property taxes</w:t>
      </w:r>
      <w:r w:rsidR="00881FAB">
        <w:rPr>
          <w:rFonts w:eastAsia="Times New Roman"/>
          <w:color w:val="000000"/>
          <w:sz w:val="24"/>
          <w:szCs w:val="24"/>
        </w:rPr>
        <w:t xml:space="preserve">, which shall not be subject </w:t>
      </w:r>
      <w:r w:rsidR="0076710B">
        <w:rPr>
          <w:rFonts w:eastAsia="Times New Roman"/>
          <w:color w:val="000000"/>
          <w:sz w:val="24"/>
          <w:szCs w:val="24"/>
        </w:rPr>
        <w:t xml:space="preserve">to </w:t>
      </w:r>
      <w:r w:rsidR="00881FAB">
        <w:rPr>
          <w:rFonts w:eastAsia="Times New Roman"/>
          <w:color w:val="000000"/>
          <w:sz w:val="24"/>
          <w:szCs w:val="24"/>
        </w:rPr>
        <w:t>allocation to the Board</w:t>
      </w:r>
      <w:r w:rsidRPr="00293EEB" w:rsidR="00721046">
        <w:rPr>
          <w:rFonts w:eastAsia="Times New Roman"/>
          <w:color w:val="000000"/>
          <w:sz w:val="24"/>
          <w:szCs w:val="24"/>
        </w:rPr>
        <w:t xml:space="preserve">) imposed on the </w:t>
      </w:r>
      <w:r w:rsidR="00391B5E">
        <w:rPr>
          <w:rFonts w:eastAsia="Times New Roman"/>
          <w:color w:val="000000"/>
          <w:sz w:val="24"/>
          <w:szCs w:val="24"/>
        </w:rPr>
        <w:t xml:space="preserve">real </w:t>
      </w:r>
      <w:r w:rsidRPr="00293EEB" w:rsidR="00721046">
        <w:rPr>
          <w:rFonts w:eastAsia="Times New Roman"/>
          <w:color w:val="000000"/>
          <w:sz w:val="24"/>
          <w:szCs w:val="24"/>
        </w:rPr>
        <w:t>property located within the Plan Area will be allocated and dis</w:t>
      </w:r>
      <w:r w:rsidR="00C36D40">
        <w:rPr>
          <w:rFonts w:eastAsia="Times New Roman"/>
          <w:color w:val="000000"/>
          <w:sz w:val="24"/>
          <w:szCs w:val="24"/>
        </w:rPr>
        <w:t xml:space="preserve">tributed as provided in this </w:t>
      </w:r>
      <w:r w:rsidRPr="00293EEB" w:rsidR="00721046">
        <w:rPr>
          <w:rFonts w:eastAsia="Times New Roman"/>
          <w:color w:val="000000"/>
          <w:sz w:val="24"/>
          <w:szCs w:val="24"/>
        </w:rPr>
        <w:t xml:space="preserve">section. The </w:t>
      </w:r>
      <w:r w:rsidR="00881FAB">
        <w:rPr>
          <w:rFonts w:eastAsia="Times New Roman"/>
          <w:color w:val="000000"/>
          <w:sz w:val="24"/>
          <w:szCs w:val="24"/>
        </w:rPr>
        <w:t xml:space="preserve">property </w:t>
      </w:r>
      <w:r w:rsidRPr="00293EEB" w:rsidR="00721046">
        <w:rPr>
          <w:rFonts w:eastAsia="Times New Roman"/>
          <w:color w:val="000000"/>
          <w:sz w:val="24"/>
          <w:szCs w:val="24"/>
        </w:rPr>
        <w:t xml:space="preserve">taxes assessed by the </w:t>
      </w:r>
      <w:r w:rsidR="007C6D5E">
        <w:rPr>
          <w:rFonts w:eastAsia="Times New Roman"/>
          <w:color w:val="000000"/>
          <w:sz w:val="24"/>
          <w:szCs w:val="24"/>
        </w:rPr>
        <w:t>City</w:t>
      </w:r>
      <w:r w:rsidRPr="00293EEB" w:rsidR="00721046">
        <w:rPr>
          <w:rFonts w:eastAsia="Times New Roman"/>
          <w:color w:val="000000"/>
          <w:sz w:val="24"/>
          <w:szCs w:val="24"/>
        </w:rPr>
        <w:t xml:space="preserve"> and the Count</w:t>
      </w:r>
      <w:r w:rsidR="00881FAB">
        <w:rPr>
          <w:rFonts w:eastAsia="Times New Roman"/>
          <w:color w:val="000000"/>
          <w:sz w:val="24"/>
          <w:szCs w:val="24"/>
        </w:rPr>
        <w:t xml:space="preserve">y on </w:t>
      </w:r>
      <w:r w:rsidR="008B1919">
        <w:rPr>
          <w:rFonts w:eastAsia="Times New Roman"/>
          <w:color w:val="000000"/>
          <w:sz w:val="24"/>
          <w:szCs w:val="24"/>
        </w:rPr>
        <w:t>each tax parcel of</w:t>
      </w:r>
      <w:r w:rsidR="00881FAB">
        <w:rPr>
          <w:rFonts w:eastAsia="Times New Roman"/>
          <w:color w:val="000000"/>
          <w:sz w:val="24"/>
          <w:szCs w:val="24"/>
        </w:rPr>
        <w:t xml:space="preserve"> real property </w:t>
      </w:r>
      <w:r>
        <w:rPr>
          <w:rFonts w:eastAsia="Times New Roman"/>
          <w:color w:val="000000"/>
          <w:sz w:val="24"/>
          <w:szCs w:val="24"/>
        </w:rPr>
        <w:t xml:space="preserve">within the Plan </w:t>
      </w:r>
      <w:r w:rsidRPr="00293EEB" w:rsidR="00721046">
        <w:rPr>
          <w:rFonts w:eastAsia="Times New Roman"/>
          <w:color w:val="000000"/>
          <w:sz w:val="24"/>
          <w:szCs w:val="24"/>
        </w:rPr>
        <w:t>Area will be divided and distributed as follows</w:t>
      </w:r>
      <w:r w:rsidR="008B1919">
        <w:rPr>
          <w:rFonts w:eastAsia="Times New Roman"/>
          <w:color w:val="000000"/>
          <w:sz w:val="24"/>
          <w:szCs w:val="24"/>
        </w:rPr>
        <w:t xml:space="preserve"> (subject to the commencement of allocation as to each parcel as is permitted below)</w:t>
      </w:r>
      <w:r w:rsidRPr="00293EEB" w:rsidR="00721046">
        <w:rPr>
          <w:rFonts w:eastAsia="Times New Roman"/>
          <w:color w:val="000000"/>
          <w:sz w:val="24"/>
          <w:szCs w:val="24"/>
        </w:rPr>
        <w:t>:</w:t>
      </w:r>
    </w:p>
    <w:p w:rsidRPr="00B43E29" w:rsidR="00B43E29" w:rsidP="00B469B4" w:rsidRDefault="00B43E29" w14:paraId="663BC143" w14:textId="606EB151">
      <w:pPr>
        <w:tabs>
          <w:tab w:val="left" w:pos="2160"/>
        </w:tabs>
        <w:spacing w:before="241" w:line="277" w:lineRule="exact"/>
        <w:ind w:left="720" w:firstLine="1440"/>
        <w:jc w:val="both"/>
        <w:textAlignment w:val="baseline"/>
        <w:rPr>
          <w:rFonts w:eastAsia="Times New Roman"/>
          <w:color w:val="000000"/>
          <w:sz w:val="24"/>
          <w:szCs w:val="24"/>
        </w:rPr>
      </w:pPr>
      <w:r>
        <w:rPr>
          <w:rFonts w:eastAsia="Times New Roman"/>
          <w:color w:val="000000"/>
          <w:sz w:val="24"/>
          <w:szCs w:val="24"/>
        </w:rPr>
        <w:t>(i)</w:t>
      </w:r>
      <w:r>
        <w:rPr>
          <w:rFonts w:eastAsia="Times New Roman"/>
          <w:color w:val="000000"/>
          <w:sz w:val="24"/>
          <w:szCs w:val="24"/>
        </w:rPr>
        <w:tab/>
      </w:r>
      <w:r w:rsidRPr="00B43E29">
        <w:rPr>
          <w:rFonts w:eastAsia="Times New Roman"/>
          <w:color w:val="000000"/>
          <w:sz w:val="24"/>
          <w:szCs w:val="24"/>
        </w:rPr>
        <w:t xml:space="preserve">The </w:t>
      </w:r>
      <w:r w:rsidR="000F2497">
        <w:rPr>
          <w:rFonts w:eastAsia="Times New Roman"/>
          <w:color w:val="000000"/>
          <w:sz w:val="24"/>
          <w:szCs w:val="24"/>
        </w:rPr>
        <w:t xml:space="preserve">portion of the real </w:t>
      </w:r>
      <w:r w:rsidRPr="00B43E29">
        <w:rPr>
          <w:rFonts w:eastAsia="Times New Roman"/>
          <w:color w:val="000000"/>
          <w:sz w:val="24"/>
          <w:szCs w:val="24"/>
        </w:rPr>
        <w:t xml:space="preserve"> property taxes that were payable</w:t>
      </w:r>
      <w:r>
        <w:rPr>
          <w:rFonts w:eastAsia="Times New Roman"/>
          <w:color w:val="000000"/>
          <w:sz w:val="24"/>
          <w:szCs w:val="24"/>
        </w:rPr>
        <w:t xml:space="preserve"> </w:t>
      </w:r>
      <w:r w:rsidRPr="00B43E29">
        <w:rPr>
          <w:rFonts w:eastAsia="Times New Roman"/>
          <w:color w:val="000000"/>
          <w:sz w:val="24"/>
          <w:szCs w:val="24"/>
        </w:rPr>
        <w:t>with r</w:t>
      </w:r>
      <w:r w:rsidR="004E42DD">
        <w:rPr>
          <w:rFonts w:eastAsia="Times New Roman"/>
          <w:color w:val="000000"/>
          <w:sz w:val="24"/>
          <w:szCs w:val="24"/>
        </w:rPr>
        <w:t xml:space="preserve">espect to each tax parcel </w:t>
      </w:r>
      <w:r w:rsidRPr="00B43E29">
        <w:rPr>
          <w:rFonts w:eastAsia="Times New Roman"/>
          <w:color w:val="000000"/>
          <w:sz w:val="24"/>
          <w:szCs w:val="24"/>
        </w:rPr>
        <w:t xml:space="preserve">for the year </w:t>
      </w:r>
      <w:r w:rsidR="000F2497">
        <w:rPr>
          <w:rFonts w:eastAsia="Times New Roman"/>
          <w:color w:val="000000"/>
          <w:sz w:val="24"/>
          <w:szCs w:val="24"/>
        </w:rPr>
        <w:t xml:space="preserve">prior to the </w:t>
      </w:r>
      <w:r w:rsidR="007F02C3">
        <w:rPr>
          <w:rFonts w:eastAsia="Times New Roman"/>
          <w:color w:val="000000"/>
          <w:sz w:val="24"/>
          <w:szCs w:val="24"/>
        </w:rPr>
        <w:t xml:space="preserve">date of approval of this </w:t>
      </w:r>
      <w:r w:rsidRPr="00B43E29">
        <w:rPr>
          <w:rFonts w:eastAsia="Times New Roman"/>
          <w:color w:val="000000"/>
          <w:sz w:val="24"/>
          <w:szCs w:val="24"/>
        </w:rPr>
        <w:t>Plan (the "</w:t>
      </w:r>
      <w:r w:rsidRPr="00B43E29">
        <w:rPr>
          <w:rFonts w:eastAsia="Times New Roman"/>
          <w:color w:val="000000"/>
          <w:sz w:val="24"/>
          <w:szCs w:val="24"/>
          <w:u w:val="single"/>
        </w:rPr>
        <w:t>Base Tax Amount</w:t>
      </w:r>
      <w:r w:rsidRPr="00B43E29">
        <w:rPr>
          <w:rFonts w:eastAsia="Times New Roman"/>
          <w:color w:val="000000"/>
          <w:sz w:val="24"/>
          <w:szCs w:val="24"/>
        </w:rPr>
        <w:t>") shall be allocated to and, as collected, paid to the City and the County as all other taxes levied by the jurisdictions on all other properties; provided, however, that in any year in which the taxes on the property within the applicable portion of the Plan Area are less than the Base Tax Amount, there shall be allocated and paid to the City/County only the taxes actually imposed.</w:t>
      </w:r>
      <w:r w:rsidR="002B2058">
        <w:rPr>
          <w:rFonts w:eastAsia="Times New Roman"/>
          <w:color w:val="000000"/>
          <w:sz w:val="24"/>
          <w:szCs w:val="24"/>
        </w:rPr>
        <w:t xml:space="preserve">  </w:t>
      </w:r>
      <w:r w:rsidR="009A12BB">
        <w:rPr>
          <w:rFonts w:eastAsia="Times New Roman"/>
          <w:color w:val="000000"/>
          <w:sz w:val="24"/>
          <w:szCs w:val="24"/>
        </w:rPr>
        <w:t>The Base Tax Amounts</w:t>
      </w:r>
      <w:r w:rsidRPr="002B2058" w:rsidR="002B2058">
        <w:rPr>
          <w:rFonts w:eastAsia="Times New Roman"/>
          <w:color w:val="000000"/>
          <w:sz w:val="24"/>
          <w:szCs w:val="24"/>
        </w:rPr>
        <w:t xml:space="preserve"> for each tax parcel within the Plan Area are shown on </w:t>
      </w:r>
      <w:r w:rsidR="00B86BEF">
        <w:rPr>
          <w:rFonts w:eastAsia="Times New Roman"/>
          <w:color w:val="000000"/>
          <w:sz w:val="24"/>
          <w:szCs w:val="24"/>
          <w:u w:val="single"/>
        </w:rPr>
        <w:t>Exhibit D</w:t>
      </w:r>
      <w:r w:rsidRPr="002B2058" w:rsidR="002B2058">
        <w:rPr>
          <w:rFonts w:eastAsia="Times New Roman"/>
          <w:color w:val="000000"/>
          <w:sz w:val="24"/>
          <w:szCs w:val="24"/>
        </w:rPr>
        <w:t xml:space="preserve"> attached hereto</w:t>
      </w:r>
      <w:r w:rsidR="002B2058">
        <w:rPr>
          <w:rFonts w:eastAsia="Times New Roman"/>
          <w:color w:val="000000"/>
          <w:sz w:val="24"/>
          <w:szCs w:val="24"/>
        </w:rPr>
        <w:t>.</w:t>
      </w:r>
    </w:p>
    <w:p w:rsidR="00050AC6" w:rsidP="00B469B4" w:rsidRDefault="000F2497" w14:paraId="2008A836" w14:textId="71D69FF9">
      <w:pPr>
        <w:tabs>
          <w:tab w:val="left" w:pos="2160"/>
        </w:tabs>
        <w:spacing w:before="241" w:line="277" w:lineRule="exact"/>
        <w:ind w:left="720"/>
        <w:jc w:val="both"/>
        <w:textAlignment w:val="baseline"/>
        <w:rPr>
          <w:rFonts w:eastAsia="Times New Roman"/>
          <w:color w:val="000000"/>
          <w:sz w:val="24"/>
          <w:szCs w:val="24"/>
        </w:rPr>
      </w:pPr>
      <w:r>
        <w:rPr>
          <w:rFonts w:eastAsia="Times New Roman"/>
          <w:color w:val="000000"/>
          <w:sz w:val="24"/>
          <w:szCs w:val="24"/>
        </w:rPr>
        <w:tab/>
        <w:t>(ii)</w:t>
      </w:r>
      <w:r>
        <w:rPr>
          <w:rFonts w:eastAsia="Times New Roman"/>
          <w:color w:val="000000"/>
          <w:sz w:val="24"/>
          <w:szCs w:val="24"/>
        </w:rPr>
        <w:tab/>
      </w:r>
      <w:r w:rsidRPr="00050AC6" w:rsidR="00050AC6">
        <w:rPr>
          <w:rFonts w:eastAsia="Times New Roman"/>
          <w:color w:val="000000"/>
          <w:sz w:val="24"/>
          <w:szCs w:val="24"/>
        </w:rPr>
        <w:t xml:space="preserve">The portion of the real property taxes payable with respect to </w:t>
      </w:r>
      <w:r w:rsidR="00D72E7E">
        <w:rPr>
          <w:rFonts w:eastAsia="Times New Roman"/>
          <w:color w:val="000000"/>
          <w:sz w:val="24"/>
          <w:szCs w:val="24"/>
        </w:rPr>
        <w:t xml:space="preserve">each tax parcel </w:t>
      </w:r>
      <w:r w:rsidRPr="00050AC6" w:rsidR="00050AC6">
        <w:rPr>
          <w:rFonts w:eastAsia="Times New Roman"/>
          <w:color w:val="000000"/>
          <w:sz w:val="24"/>
          <w:szCs w:val="24"/>
        </w:rPr>
        <w:t>that constitute</w:t>
      </w:r>
      <w:r w:rsidR="00D72E7E">
        <w:rPr>
          <w:rFonts w:eastAsia="Times New Roman"/>
          <w:color w:val="000000"/>
          <w:sz w:val="24"/>
          <w:szCs w:val="24"/>
        </w:rPr>
        <w:t>s</w:t>
      </w:r>
      <w:r w:rsidRPr="00050AC6" w:rsidR="00050AC6">
        <w:rPr>
          <w:rFonts w:eastAsia="Times New Roman"/>
          <w:color w:val="000000"/>
          <w:sz w:val="24"/>
          <w:szCs w:val="24"/>
        </w:rPr>
        <w:t xml:space="preserve"> Dedicated Taxes (as defined below) </w:t>
      </w:r>
      <w:r w:rsidR="00D72E7E">
        <w:rPr>
          <w:rFonts w:eastAsia="Times New Roman"/>
          <w:color w:val="000000"/>
          <w:sz w:val="24"/>
          <w:szCs w:val="24"/>
        </w:rPr>
        <w:t xml:space="preserve">and is not included in Base Tax Amount </w:t>
      </w:r>
      <w:r w:rsidRPr="00050AC6" w:rsidR="00050AC6">
        <w:rPr>
          <w:rFonts w:eastAsia="Times New Roman"/>
          <w:color w:val="000000"/>
          <w:sz w:val="24"/>
          <w:szCs w:val="24"/>
        </w:rPr>
        <w:t xml:space="preserve">shall be retained by the City and the County for their respective debt service funds.  </w:t>
      </w:r>
      <w:r w:rsidRPr="00050AC6" w:rsidR="00050AC6">
        <w:rPr>
          <w:rFonts w:eastAsia="Times New Roman"/>
          <w:color w:val="000000"/>
          <w:spacing w:val="-1"/>
          <w:sz w:val="24"/>
          <w:szCs w:val="24"/>
        </w:rPr>
        <w:t>“</w:t>
      </w:r>
      <w:r w:rsidRPr="009D5CCD" w:rsidR="00050AC6">
        <w:rPr>
          <w:rFonts w:eastAsia="Times New Roman"/>
          <w:color w:val="000000"/>
          <w:spacing w:val="-1"/>
          <w:sz w:val="24"/>
          <w:szCs w:val="24"/>
          <w:u w:val="single"/>
        </w:rPr>
        <w:t>Dedicated Taxes</w:t>
      </w:r>
      <w:r w:rsidRPr="00050AC6" w:rsidR="00050AC6">
        <w:rPr>
          <w:rFonts w:eastAsia="Times New Roman"/>
          <w:color w:val="000000"/>
          <w:spacing w:val="-1"/>
          <w:sz w:val="24"/>
          <w:szCs w:val="24"/>
        </w:rPr>
        <w:t xml:space="preserve">” are defined in T.C.A. </w:t>
      </w:r>
      <w:r w:rsidRPr="00050AC6" w:rsidR="00050AC6">
        <w:rPr>
          <w:rFonts w:eastAsia="Times New Roman"/>
          <w:i/>
          <w:color w:val="000000"/>
          <w:spacing w:val="-1"/>
          <w:sz w:val="24"/>
          <w:szCs w:val="24"/>
        </w:rPr>
        <w:t xml:space="preserve">§ </w:t>
      </w:r>
      <w:r w:rsidRPr="00050AC6" w:rsidR="00050AC6">
        <w:rPr>
          <w:rFonts w:eastAsia="Times New Roman"/>
          <w:color w:val="000000"/>
          <w:spacing w:val="-1"/>
          <w:sz w:val="24"/>
          <w:szCs w:val="24"/>
        </w:rPr>
        <w:t xml:space="preserve">9-23-102 of the Tax Increment Act, as “that portion of property taxes, if any, designated by a taxing agency to pay debt service on </w:t>
      </w:r>
      <w:r w:rsidRPr="00050AC6" w:rsidR="00050AC6">
        <w:rPr>
          <w:rFonts w:eastAsia="Times New Roman"/>
          <w:color w:val="000000"/>
          <w:spacing w:val="-1"/>
          <w:sz w:val="24"/>
          <w:szCs w:val="24"/>
        </w:rPr>
        <w:lastRenderedPageBreak/>
        <w:t>the taxing agency's debt.” “</w:t>
      </w:r>
      <w:r w:rsidRPr="00050AC6" w:rsidR="00050AC6">
        <w:rPr>
          <w:rFonts w:eastAsia="Times New Roman"/>
          <w:color w:val="000000"/>
          <w:spacing w:val="-1"/>
          <w:sz w:val="24"/>
          <w:szCs w:val="24"/>
          <w:u w:val="single"/>
        </w:rPr>
        <w:t>Taxing agency</w:t>
      </w:r>
      <w:r w:rsidRPr="00050AC6" w:rsidR="00050AC6">
        <w:rPr>
          <w:rFonts w:eastAsia="Times New Roman"/>
          <w:color w:val="000000"/>
          <w:spacing w:val="-1"/>
          <w:sz w:val="24"/>
          <w:szCs w:val="24"/>
        </w:rPr>
        <w:t xml:space="preserve">” </w:t>
      </w:r>
      <w:r w:rsidR="00B0672E">
        <w:rPr>
          <w:rFonts w:eastAsia="Times New Roman"/>
          <w:color w:val="000000"/>
          <w:spacing w:val="-1"/>
          <w:sz w:val="24"/>
          <w:szCs w:val="24"/>
        </w:rPr>
        <w:t>is defined in the Tax</w:t>
      </w:r>
      <w:r w:rsidRPr="00050AC6" w:rsidR="00050AC6">
        <w:rPr>
          <w:rFonts w:eastAsia="Times New Roman"/>
          <w:color w:val="000000"/>
          <w:spacing w:val="-1"/>
          <w:sz w:val="24"/>
          <w:szCs w:val="24"/>
        </w:rPr>
        <w:t xml:space="preserve"> Increment Act as “any county, city, town, metropolitan government or other public entity that levies property taxes on property within a plan area and that has approved the plan,” which would include both the City and the County.  To the extent that the amount of Dedicated Taxes is not determined by resolution of the governing body of either City or the County, the amount of Dedicated</w:t>
      </w:r>
      <w:r w:rsidR="00602278">
        <w:rPr>
          <w:rFonts w:eastAsia="Times New Roman"/>
          <w:color w:val="000000"/>
          <w:spacing w:val="-1"/>
          <w:sz w:val="24"/>
          <w:szCs w:val="24"/>
        </w:rPr>
        <w:t xml:space="preserve"> Taxes may be determined by a</w:t>
      </w:r>
      <w:r w:rsidRPr="00F76A7C" w:rsidR="00F76A7C">
        <w:rPr>
          <w:rFonts w:eastAsia="Times New Roman"/>
          <w:color w:val="000000"/>
          <w:spacing w:val="-1"/>
          <w:sz w:val="24"/>
          <w:szCs w:val="24"/>
        </w:rPr>
        <w:t> certificate of the </w:t>
      </w:r>
      <w:r w:rsidRPr="00F76A7C" w:rsidR="00F76A7C">
        <w:rPr>
          <w:rFonts w:eastAsia="Times New Roman"/>
          <w:bCs/>
          <w:color w:val="000000"/>
          <w:spacing w:val="-1"/>
          <w:sz w:val="24"/>
          <w:szCs w:val="24"/>
        </w:rPr>
        <w:t>chief</w:t>
      </w:r>
      <w:r w:rsidRPr="00F76A7C" w:rsidR="00F76A7C">
        <w:rPr>
          <w:rFonts w:eastAsia="Times New Roman"/>
          <w:color w:val="000000"/>
          <w:spacing w:val="-1"/>
          <w:sz w:val="24"/>
          <w:szCs w:val="24"/>
        </w:rPr>
        <w:t> </w:t>
      </w:r>
      <w:r w:rsidRPr="00F76A7C" w:rsidR="00F76A7C">
        <w:rPr>
          <w:rFonts w:eastAsia="Times New Roman"/>
          <w:bCs/>
          <w:color w:val="000000"/>
          <w:spacing w:val="-1"/>
          <w:sz w:val="24"/>
          <w:szCs w:val="24"/>
        </w:rPr>
        <w:t>financial</w:t>
      </w:r>
      <w:r w:rsidRPr="00F76A7C" w:rsidR="00F76A7C">
        <w:rPr>
          <w:rFonts w:eastAsia="Times New Roman"/>
          <w:color w:val="000000"/>
          <w:spacing w:val="-1"/>
          <w:sz w:val="24"/>
          <w:szCs w:val="24"/>
        </w:rPr>
        <w:t> </w:t>
      </w:r>
      <w:r w:rsidRPr="00F76A7C" w:rsidR="00F76A7C">
        <w:rPr>
          <w:rFonts w:eastAsia="Times New Roman"/>
          <w:bCs/>
          <w:color w:val="000000"/>
          <w:spacing w:val="-1"/>
          <w:sz w:val="24"/>
          <w:szCs w:val="24"/>
        </w:rPr>
        <w:t>officer</w:t>
      </w:r>
      <w:r w:rsidR="00256F5D">
        <w:rPr>
          <w:rFonts w:eastAsia="Times New Roman"/>
          <w:color w:val="000000"/>
          <w:spacing w:val="-1"/>
          <w:sz w:val="24"/>
          <w:szCs w:val="24"/>
        </w:rPr>
        <w:t xml:space="preserve"> of the City or County or </w:t>
      </w:r>
      <w:r w:rsidRPr="00050AC6" w:rsidR="00050AC6">
        <w:rPr>
          <w:rFonts w:eastAsia="Times New Roman"/>
          <w:color w:val="000000"/>
          <w:spacing w:val="-1"/>
          <w:sz w:val="24"/>
          <w:szCs w:val="24"/>
        </w:rPr>
        <w:t>in such reasonable manner as either City or the County shall select.</w:t>
      </w:r>
      <w:r w:rsidR="00050AC6">
        <w:rPr>
          <w:rFonts w:eastAsia="Times New Roman"/>
          <w:color w:val="000000"/>
          <w:spacing w:val="-1"/>
          <w:sz w:val="24"/>
          <w:szCs w:val="24"/>
        </w:rPr>
        <w:t xml:space="preserve">  </w:t>
      </w:r>
    </w:p>
    <w:p w:rsidRPr="00B43E29" w:rsidR="00B43E29" w:rsidP="00B469B4" w:rsidRDefault="003F52BC" w14:paraId="1D720933" w14:textId="2CDF8CEB">
      <w:pPr>
        <w:tabs>
          <w:tab w:val="left" w:pos="2160"/>
        </w:tabs>
        <w:spacing w:before="241" w:line="277" w:lineRule="exact"/>
        <w:ind w:left="720"/>
        <w:jc w:val="both"/>
        <w:textAlignment w:val="baseline"/>
        <w:rPr>
          <w:rFonts w:eastAsia="Times New Roman"/>
          <w:color w:val="000000"/>
          <w:sz w:val="24"/>
          <w:szCs w:val="24"/>
        </w:rPr>
      </w:pPr>
      <w:r>
        <w:rPr>
          <w:rFonts w:eastAsia="Times New Roman"/>
          <w:color w:val="000000"/>
          <w:sz w:val="24"/>
          <w:szCs w:val="24"/>
        </w:rPr>
        <w:tab/>
        <w:t>(iii)</w:t>
      </w:r>
      <w:r>
        <w:rPr>
          <w:rFonts w:eastAsia="Times New Roman"/>
          <w:color w:val="000000"/>
          <w:sz w:val="24"/>
          <w:szCs w:val="24"/>
        </w:rPr>
        <w:tab/>
      </w:r>
      <w:r w:rsidRPr="00B43E29" w:rsidR="00B43E29">
        <w:rPr>
          <w:rFonts w:eastAsia="Times New Roman"/>
          <w:color w:val="000000"/>
          <w:sz w:val="24"/>
          <w:szCs w:val="24"/>
        </w:rPr>
        <w:t>With respec</w:t>
      </w:r>
      <w:r w:rsidR="00D24FEE">
        <w:rPr>
          <w:rFonts w:eastAsia="Times New Roman"/>
          <w:color w:val="000000"/>
          <w:sz w:val="24"/>
          <w:szCs w:val="24"/>
        </w:rPr>
        <w:t xml:space="preserve">t to the City, </w:t>
      </w:r>
      <w:r w:rsidRPr="00B43E29" w:rsidR="00B43E29">
        <w:rPr>
          <w:rFonts w:eastAsia="Times New Roman"/>
          <w:color w:val="000000"/>
          <w:sz w:val="24"/>
          <w:szCs w:val="24"/>
        </w:rPr>
        <w:t xml:space="preserve">the excess of real property taxes </w:t>
      </w:r>
      <w:r w:rsidR="00A25A75">
        <w:rPr>
          <w:rFonts w:eastAsia="Times New Roman"/>
          <w:color w:val="000000"/>
          <w:sz w:val="24"/>
          <w:szCs w:val="24"/>
        </w:rPr>
        <w:t xml:space="preserve">as to each parcel </w:t>
      </w:r>
      <w:r w:rsidRPr="00B43E29" w:rsidR="00B43E29">
        <w:rPr>
          <w:rFonts w:eastAsia="Times New Roman"/>
          <w:color w:val="000000"/>
          <w:sz w:val="24"/>
          <w:szCs w:val="24"/>
        </w:rPr>
        <w:t>over the Base Tax Amount</w:t>
      </w:r>
      <w:r w:rsidR="000654EE">
        <w:rPr>
          <w:rFonts w:eastAsia="Times New Roman"/>
          <w:color w:val="000000"/>
          <w:sz w:val="24"/>
          <w:szCs w:val="24"/>
        </w:rPr>
        <w:t xml:space="preserve"> less the greater of (i)</w:t>
      </w:r>
      <w:r w:rsidR="002D00E4">
        <w:rPr>
          <w:rFonts w:eastAsia="Times New Roman"/>
          <w:color w:val="000000"/>
          <w:sz w:val="24"/>
          <w:szCs w:val="24"/>
        </w:rPr>
        <w:t xml:space="preserve"> the</w:t>
      </w:r>
      <w:r>
        <w:rPr>
          <w:rFonts w:eastAsia="Times New Roman"/>
          <w:color w:val="000000"/>
          <w:sz w:val="24"/>
          <w:szCs w:val="24"/>
        </w:rPr>
        <w:t xml:space="preserve"> Dedicated Taxes</w:t>
      </w:r>
      <w:r w:rsidRPr="00B43E29" w:rsidR="00B43E29">
        <w:rPr>
          <w:rFonts w:eastAsia="Times New Roman"/>
          <w:color w:val="000000"/>
          <w:sz w:val="24"/>
          <w:szCs w:val="24"/>
        </w:rPr>
        <w:t xml:space="preserve"> </w:t>
      </w:r>
      <w:r w:rsidR="002D00E4">
        <w:rPr>
          <w:rFonts w:eastAsia="Times New Roman"/>
          <w:color w:val="000000"/>
          <w:sz w:val="24"/>
          <w:szCs w:val="24"/>
        </w:rPr>
        <w:t xml:space="preserve">or (ii) forty percent (40%) of the </w:t>
      </w:r>
      <w:r w:rsidR="00B45CFA">
        <w:rPr>
          <w:rFonts w:eastAsia="Times New Roman"/>
          <w:color w:val="000000"/>
          <w:sz w:val="24"/>
          <w:szCs w:val="24"/>
        </w:rPr>
        <w:t xml:space="preserve">property taxes in excess of the Base Tax Amount </w:t>
      </w:r>
      <w:r w:rsidRPr="00B43E29" w:rsidR="00B43E29">
        <w:rPr>
          <w:rFonts w:eastAsia="Times New Roman"/>
          <w:color w:val="000000"/>
          <w:sz w:val="24"/>
          <w:szCs w:val="24"/>
        </w:rPr>
        <w:t>(</w:t>
      </w:r>
      <w:r w:rsidR="00DE7EB0">
        <w:rPr>
          <w:rFonts w:eastAsia="Times New Roman"/>
          <w:color w:val="000000"/>
          <w:sz w:val="24"/>
          <w:szCs w:val="24"/>
        </w:rPr>
        <w:t xml:space="preserve">such remainder being </w:t>
      </w:r>
      <w:r w:rsidRPr="00B43E29" w:rsidR="00B43E29">
        <w:rPr>
          <w:rFonts w:eastAsia="Times New Roman"/>
          <w:color w:val="000000"/>
          <w:sz w:val="24"/>
          <w:szCs w:val="24"/>
        </w:rPr>
        <w:t>the "</w:t>
      </w:r>
      <w:r w:rsidRPr="005B2297" w:rsidR="00B95E74">
        <w:rPr>
          <w:rFonts w:eastAsia="Times New Roman"/>
          <w:color w:val="000000"/>
          <w:sz w:val="24"/>
          <w:szCs w:val="24"/>
          <w:u w:val="single"/>
        </w:rPr>
        <w:t xml:space="preserve">City </w:t>
      </w:r>
      <w:r w:rsidR="00C54900">
        <w:rPr>
          <w:rFonts w:eastAsia="Times New Roman"/>
          <w:color w:val="000000"/>
          <w:sz w:val="24"/>
          <w:szCs w:val="24"/>
          <w:u w:val="single"/>
        </w:rPr>
        <w:t>Incremental Property Tax</w:t>
      </w:r>
      <w:r w:rsidRPr="005B2297" w:rsidR="00B43E29">
        <w:rPr>
          <w:rFonts w:eastAsia="Times New Roman"/>
          <w:color w:val="000000"/>
          <w:sz w:val="24"/>
          <w:szCs w:val="24"/>
          <w:u w:val="single"/>
        </w:rPr>
        <w:t xml:space="preserve"> Revenues</w:t>
      </w:r>
      <w:r w:rsidRPr="005B2297" w:rsidR="00B43E29">
        <w:rPr>
          <w:rFonts w:eastAsia="Times New Roman"/>
          <w:color w:val="000000"/>
          <w:sz w:val="24"/>
          <w:szCs w:val="24"/>
        </w:rPr>
        <w:t xml:space="preserve">") </w:t>
      </w:r>
      <w:r w:rsidRPr="00B43E29" w:rsidR="00B43E29">
        <w:rPr>
          <w:rFonts w:eastAsia="Times New Roman"/>
          <w:color w:val="000000"/>
          <w:sz w:val="24"/>
          <w:szCs w:val="24"/>
        </w:rPr>
        <w:t>shall be, as collected, paid into a separate fund or funds of the Board, created to hold such</w:t>
      </w:r>
      <w:r w:rsidR="007163EE">
        <w:rPr>
          <w:rFonts w:eastAsia="Times New Roman"/>
          <w:color w:val="000000"/>
          <w:sz w:val="24"/>
          <w:szCs w:val="24"/>
        </w:rPr>
        <w:t xml:space="preserve"> payments until such amounts are applied as provided in a development agreement with the Developer or intergovernmental agreements</w:t>
      </w:r>
      <w:r w:rsidR="003160D0">
        <w:rPr>
          <w:rFonts w:eastAsia="Times New Roman"/>
          <w:color w:val="000000"/>
          <w:sz w:val="24"/>
          <w:szCs w:val="24"/>
        </w:rPr>
        <w:t xml:space="preserve"> as described above</w:t>
      </w:r>
      <w:r w:rsidR="000411CB">
        <w:rPr>
          <w:rFonts w:eastAsia="Times New Roman"/>
          <w:color w:val="000000"/>
          <w:sz w:val="24"/>
          <w:szCs w:val="24"/>
        </w:rPr>
        <w:t xml:space="preserve"> (A) to pay </w:t>
      </w:r>
      <w:r w:rsidR="003160D0">
        <w:rPr>
          <w:rFonts w:eastAsia="Times New Roman"/>
          <w:color w:val="000000"/>
          <w:sz w:val="24"/>
          <w:szCs w:val="24"/>
        </w:rPr>
        <w:t xml:space="preserve">or reimburse </w:t>
      </w:r>
      <w:r w:rsidR="000411CB">
        <w:rPr>
          <w:rFonts w:eastAsia="Times New Roman"/>
          <w:color w:val="000000"/>
          <w:sz w:val="24"/>
          <w:szCs w:val="24"/>
        </w:rPr>
        <w:t>eligible c</w:t>
      </w:r>
      <w:r w:rsidRPr="00B43E29" w:rsidR="00B43E29">
        <w:rPr>
          <w:rFonts w:eastAsia="Times New Roman"/>
          <w:color w:val="000000"/>
          <w:sz w:val="24"/>
          <w:szCs w:val="24"/>
        </w:rPr>
        <w:t xml:space="preserve">osts relating to the </w:t>
      </w:r>
      <w:r w:rsidR="00454702">
        <w:rPr>
          <w:rFonts w:eastAsia="Times New Roman"/>
          <w:color w:val="000000"/>
          <w:sz w:val="24"/>
          <w:szCs w:val="24"/>
        </w:rPr>
        <w:t>Project</w:t>
      </w:r>
      <w:r w:rsidRPr="00B43E29" w:rsidR="00B43E29">
        <w:rPr>
          <w:rFonts w:eastAsia="Times New Roman"/>
          <w:color w:val="000000"/>
          <w:sz w:val="24"/>
          <w:szCs w:val="24"/>
        </w:rPr>
        <w:t xml:space="preserve"> and/or (B) to pay debt service on the obligations expected to be issued by the Board to finance such costs </w:t>
      </w:r>
      <w:r w:rsidR="007970BF">
        <w:rPr>
          <w:rFonts w:eastAsia="Times New Roman"/>
          <w:color w:val="000000"/>
          <w:sz w:val="24"/>
          <w:szCs w:val="24"/>
        </w:rPr>
        <w:t>and/</w:t>
      </w:r>
      <w:r w:rsidR="003160D0">
        <w:rPr>
          <w:rFonts w:eastAsia="Times New Roman"/>
          <w:color w:val="000000"/>
          <w:sz w:val="24"/>
          <w:szCs w:val="24"/>
        </w:rPr>
        <w:t>or (C) to pay or r</w:t>
      </w:r>
      <w:r w:rsidR="005B6BEB">
        <w:rPr>
          <w:rFonts w:eastAsia="Times New Roman"/>
          <w:color w:val="000000"/>
          <w:sz w:val="24"/>
          <w:szCs w:val="24"/>
        </w:rPr>
        <w:t xml:space="preserve">eimburse costs of the Public Projects, provided that </w:t>
      </w:r>
      <w:r w:rsidR="007970BF">
        <w:rPr>
          <w:rFonts w:eastAsia="Times New Roman"/>
          <w:color w:val="000000"/>
          <w:sz w:val="24"/>
          <w:szCs w:val="24"/>
        </w:rPr>
        <w:t xml:space="preserve">the </w:t>
      </w:r>
      <w:r w:rsidRPr="007970BF" w:rsidR="007970BF">
        <w:rPr>
          <w:rFonts w:eastAsia="Times New Roman"/>
          <w:color w:val="000000"/>
          <w:sz w:val="24"/>
          <w:szCs w:val="24"/>
        </w:rPr>
        <w:t xml:space="preserve">costs relating to the Project and other eligible costs </w:t>
      </w:r>
      <w:r w:rsidR="007970BF">
        <w:rPr>
          <w:rFonts w:eastAsia="Times New Roman"/>
          <w:color w:val="000000"/>
          <w:sz w:val="24"/>
          <w:szCs w:val="24"/>
        </w:rPr>
        <w:t xml:space="preserve">shall be limited to </w:t>
      </w:r>
      <w:r w:rsidR="005E11C8">
        <w:rPr>
          <w:sz w:val="24"/>
          <w:szCs w:val="24"/>
        </w:rPr>
        <w:t xml:space="preserve"> forty-seven percent (47%)</w:t>
      </w:r>
      <w:r w:rsidRPr="00E74782" w:rsidR="005E11C8">
        <w:rPr>
          <w:sz w:val="24"/>
          <w:szCs w:val="24"/>
        </w:rPr>
        <w:t xml:space="preserve"> </w:t>
      </w:r>
      <w:r w:rsidR="005E11C8">
        <w:rPr>
          <w:sz w:val="24"/>
          <w:szCs w:val="24"/>
        </w:rPr>
        <w:t xml:space="preserve">of </w:t>
      </w:r>
      <w:r w:rsidR="00C54900">
        <w:rPr>
          <w:sz w:val="24"/>
          <w:szCs w:val="24"/>
        </w:rPr>
        <w:t>City Incremental Property Tax</w:t>
      </w:r>
      <w:r w:rsidR="00753266">
        <w:rPr>
          <w:sz w:val="24"/>
          <w:szCs w:val="24"/>
        </w:rPr>
        <w:t xml:space="preserve"> R</w:t>
      </w:r>
      <w:r w:rsidR="005E11C8">
        <w:rPr>
          <w:sz w:val="24"/>
          <w:szCs w:val="24"/>
        </w:rPr>
        <w:t>evenues</w:t>
      </w:r>
      <w:r w:rsidR="007970BF">
        <w:rPr>
          <w:sz w:val="24"/>
          <w:szCs w:val="24"/>
        </w:rPr>
        <w:t>, and may be less in the event that Developer does not satisfy the requirements of the development agreement</w:t>
      </w:r>
      <w:r w:rsidR="00BA11BD">
        <w:rPr>
          <w:sz w:val="24"/>
          <w:szCs w:val="24"/>
        </w:rPr>
        <w:t>.</w:t>
      </w:r>
      <w:r w:rsidR="00FF04DD">
        <w:rPr>
          <w:rFonts w:eastAsia="Times New Roman"/>
          <w:color w:val="000000"/>
          <w:sz w:val="24"/>
          <w:szCs w:val="24"/>
        </w:rPr>
        <w:t xml:space="preserve"> </w:t>
      </w:r>
    </w:p>
    <w:p w:rsidR="00962F4F" w:rsidP="00962F4F" w:rsidRDefault="003F0088" w14:paraId="5B7A7078" w14:textId="334EA98F">
      <w:pPr>
        <w:tabs>
          <w:tab w:val="left" w:pos="2160"/>
        </w:tabs>
        <w:spacing w:before="241" w:line="277" w:lineRule="exact"/>
        <w:ind w:left="720"/>
        <w:jc w:val="both"/>
        <w:textAlignment w:val="baseline"/>
        <w:rPr>
          <w:rFonts w:eastAsia="Times New Roman"/>
          <w:color w:val="000000"/>
          <w:sz w:val="24"/>
          <w:szCs w:val="24"/>
        </w:rPr>
      </w:pPr>
      <w:r>
        <w:rPr>
          <w:rFonts w:eastAsia="Times New Roman"/>
          <w:color w:val="000000"/>
          <w:sz w:val="24"/>
          <w:szCs w:val="24"/>
        </w:rPr>
        <w:tab/>
        <w:t>(</w:t>
      </w:r>
      <w:r w:rsidR="00D24FEE">
        <w:rPr>
          <w:rFonts w:eastAsia="Times New Roman"/>
          <w:color w:val="000000"/>
          <w:sz w:val="24"/>
          <w:szCs w:val="24"/>
        </w:rPr>
        <w:t>iv)</w:t>
      </w:r>
      <w:r w:rsidR="00D24FEE">
        <w:rPr>
          <w:rFonts w:eastAsia="Times New Roman"/>
          <w:color w:val="000000"/>
          <w:sz w:val="24"/>
          <w:szCs w:val="24"/>
        </w:rPr>
        <w:tab/>
      </w:r>
      <w:r w:rsidRPr="00B43E29" w:rsidR="001F7E6E">
        <w:rPr>
          <w:rFonts w:eastAsia="Times New Roman"/>
          <w:color w:val="000000"/>
          <w:sz w:val="24"/>
          <w:szCs w:val="24"/>
        </w:rPr>
        <w:t>With respec</w:t>
      </w:r>
      <w:r w:rsidR="001F7E6E">
        <w:rPr>
          <w:rFonts w:eastAsia="Times New Roman"/>
          <w:color w:val="000000"/>
          <w:sz w:val="24"/>
          <w:szCs w:val="24"/>
        </w:rPr>
        <w:t>t to the County</w:t>
      </w:r>
      <w:r w:rsidR="00DE7EB0">
        <w:rPr>
          <w:rFonts w:eastAsia="Times New Roman"/>
          <w:color w:val="000000"/>
          <w:sz w:val="24"/>
          <w:szCs w:val="24"/>
        </w:rPr>
        <w:t xml:space="preserve">, </w:t>
      </w:r>
      <w:r w:rsidRPr="00B43E29" w:rsidR="00DE7EB0">
        <w:rPr>
          <w:rFonts w:eastAsia="Times New Roman"/>
          <w:color w:val="000000"/>
          <w:sz w:val="24"/>
          <w:szCs w:val="24"/>
        </w:rPr>
        <w:t xml:space="preserve">the excess of real property taxes </w:t>
      </w:r>
      <w:r w:rsidR="00DE7EB0">
        <w:rPr>
          <w:rFonts w:eastAsia="Times New Roman"/>
          <w:color w:val="000000"/>
          <w:sz w:val="24"/>
          <w:szCs w:val="24"/>
        </w:rPr>
        <w:t xml:space="preserve">as to each parcel </w:t>
      </w:r>
      <w:r w:rsidRPr="00B43E29" w:rsidR="00DE7EB0">
        <w:rPr>
          <w:rFonts w:eastAsia="Times New Roman"/>
          <w:color w:val="000000"/>
          <w:sz w:val="24"/>
          <w:szCs w:val="24"/>
        </w:rPr>
        <w:t>over the Base Tax Amount</w:t>
      </w:r>
      <w:r w:rsidR="00DE7EB0">
        <w:rPr>
          <w:rFonts w:eastAsia="Times New Roman"/>
          <w:color w:val="000000"/>
          <w:sz w:val="24"/>
          <w:szCs w:val="24"/>
        </w:rPr>
        <w:t xml:space="preserve"> less the (i) the Dedicated Taxes</w:t>
      </w:r>
      <w:r w:rsidRPr="00B43E29" w:rsidR="00DE7EB0">
        <w:rPr>
          <w:rFonts w:eastAsia="Times New Roman"/>
          <w:color w:val="000000"/>
          <w:sz w:val="24"/>
          <w:szCs w:val="24"/>
        </w:rPr>
        <w:t xml:space="preserve"> </w:t>
      </w:r>
      <w:r w:rsidR="00DE7EB0">
        <w:rPr>
          <w:rFonts w:eastAsia="Times New Roman"/>
          <w:color w:val="000000"/>
          <w:sz w:val="24"/>
          <w:szCs w:val="24"/>
        </w:rPr>
        <w:t xml:space="preserve">plus (ii) </w:t>
      </w:r>
      <w:r w:rsidR="00993520">
        <w:rPr>
          <w:rFonts w:eastAsia="Times New Roman"/>
          <w:color w:val="000000"/>
          <w:sz w:val="24"/>
          <w:szCs w:val="24"/>
        </w:rPr>
        <w:t>that portion of the real property taxes designed by the County for school operating  purposes</w:t>
      </w:r>
      <w:r w:rsidR="00DE7EB0">
        <w:rPr>
          <w:rFonts w:eastAsia="Times New Roman"/>
          <w:color w:val="000000"/>
          <w:sz w:val="24"/>
          <w:szCs w:val="24"/>
        </w:rPr>
        <w:t xml:space="preserve"> </w:t>
      </w:r>
      <w:r w:rsidRPr="00B43E29" w:rsidR="00DE7EB0">
        <w:rPr>
          <w:rFonts w:eastAsia="Times New Roman"/>
          <w:color w:val="000000"/>
          <w:sz w:val="24"/>
          <w:szCs w:val="24"/>
        </w:rPr>
        <w:t>(</w:t>
      </w:r>
      <w:r w:rsidR="00993520">
        <w:rPr>
          <w:rFonts w:eastAsia="Times New Roman"/>
          <w:color w:val="000000"/>
          <w:sz w:val="24"/>
          <w:szCs w:val="24"/>
        </w:rPr>
        <w:t xml:space="preserve">such remainder being </w:t>
      </w:r>
      <w:r w:rsidRPr="00B43E29" w:rsidR="00DE7EB0">
        <w:rPr>
          <w:rFonts w:eastAsia="Times New Roman"/>
          <w:color w:val="000000"/>
          <w:sz w:val="24"/>
          <w:szCs w:val="24"/>
        </w:rPr>
        <w:t>the "</w:t>
      </w:r>
      <w:r w:rsidR="00993520">
        <w:rPr>
          <w:rFonts w:eastAsia="Times New Roman"/>
          <w:color w:val="000000"/>
          <w:sz w:val="24"/>
          <w:szCs w:val="24"/>
          <w:u w:val="single"/>
        </w:rPr>
        <w:t>Coun</w:t>
      </w:r>
      <w:r w:rsidRPr="005B2297" w:rsidR="00DE7EB0">
        <w:rPr>
          <w:rFonts w:eastAsia="Times New Roman"/>
          <w:color w:val="000000"/>
          <w:sz w:val="24"/>
          <w:szCs w:val="24"/>
          <w:u w:val="single"/>
        </w:rPr>
        <w:t xml:space="preserve">ty </w:t>
      </w:r>
      <w:r w:rsidR="00DE7EB0">
        <w:rPr>
          <w:rFonts w:eastAsia="Times New Roman"/>
          <w:color w:val="000000"/>
          <w:sz w:val="24"/>
          <w:szCs w:val="24"/>
          <w:u w:val="single"/>
        </w:rPr>
        <w:t>Incremental Property Tax</w:t>
      </w:r>
      <w:r w:rsidRPr="005B2297" w:rsidR="00DE7EB0">
        <w:rPr>
          <w:rFonts w:eastAsia="Times New Roman"/>
          <w:color w:val="000000"/>
          <w:sz w:val="24"/>
          <w:szCs w:val="24"/>
          <w:u w:val="single"/>
        </w:rPr>
        <w:t xml:space="preserve"> Revenues</w:t>
      </w:r>
      <w:r w:rsidRPr="005B2297" w:rsidR="00DE7EB0">
        <w:rPr>
          <w:rFonts w:eastAsia="Times New Roman"/>
          <w:color w:val="000000"/>
          <w:sz w:val="24"/>
          <w:szCs w:val="24"/>
        </w:rPr>
        <w:t xml:space="preserve">") </w:t>
      </w:r>
      <w:r w:rsidRPr="00B43E29" w:rsidR="00DE7EB0">
        <w:rPr>
          <w:rFonts w:eastAsia="Times New Roman"/>
          <w:color w:val="000000"/>
          <w:sz w:val="24"/>
          <w:szCs w:val="24"/>
        </w:rPr>
        <w:t>shall be, as collected, paid into a separate fund or funds of the Board, created to hold such</w:t>
      </w:r>
      <w:r w:rsidR="00DE7EB0">
        <w:rPr>
          <w:rFonts w:eastAsia="Times New Roman"/>
          <w:color w:val="000000"/>
          <w:sz w:val="24"/>
          <w:szCs w:val="24"/>
        </w:rPr>
        <w:t xml:space="preserve"> payments until such amounts are applied as provided in a development agreement with the Developer or intergovernmental agreements as described above (A) to pay or reimburse eligible c</w:t>
      </w:r>
      <w:r w:rsidRPr="00B43E29" w:rsidR="00DE7EB0">
        <w:rPr>
          <w:rFonts w:eastAsia="Times New Roman"/>
          <w:color w:val="000000"/>
          <w:sz w:val="24"/>
          <w:szCs w:val="24"/>
        </w:rPr>
        <w:t xml:space="preserve">osts relating to the </w:t>
      </w:r>
      <w:r w:rsidR="00DE7EB0">
        <w:rPr>
          <w:rFonts w:eastAsia="Times New Roman"/>
          <w:color w:val="000000"/>
          <w:sz w:val="24"/>
          <w:szCs w:val="24"/>
        </w:rPr>
        <w:t>Project</w:t>
      </w:r>
      <w:r w:rsidRPr="00B43E29" w:rsidR="00DE7EB0">
        <w:rPr>
          <w:rFonts w:eastAsia="Times New Roman"/>
          <w:color w:val="000000"/>
          <w:sz w:val="24"/>
          <w:szCs w:val="24"/>
        </w:rPr>
        <w:t xml:space="preserve"> and/or (B) to pay debt service on the obligations expected to be issued by the Board to finance such </w:t>
      </w:r>
      <w:r w:rsidRPr="007970BF" w:rsidR="00DE7EB0">
        <w:rPr>
          <w:rFonts w:eastAsia="Times New Roman"/>
          <w:color w:val="000000"/>
          <w:sz w:val="24"/>
          <w:szCs w:val="24"/>
        </w:rPr>
        <w:t xml:space="preserve">costs </w:t>
      </w:r>
      <w:r w:rsidRPr="007970BF" w:rsidR="007970BF">
        <w:rPr>
          <w:rFonts w:eastAsia="Times New Roman"/>
          <w:color w:val="000000"/>
          <w:sz w:val="24"/>
          <w:szCs w:val="24"/>
        </w:rPr>
        <w:t>and/</w:t>
      </w:r>
      <w:r w:rsidRPr="007970BF" w:rsidR="00DE7EB0">
        <w:rPr>
          <w:rFonts w:eastAsia="Times New Roman"/>
          <w:color w:val="000000"/>
          <w:sz w:val="24"/>
          <w:szCs w:val="24"/>
        </w:rPr>
        <w:t>or (C) to pay</w:t>
      </w:r>
      <w:r w:rsidR="00DE7EB0">
        <w:rPr>
          <w:rFonts w:eastAsia="Times New Roman"/>
          <w:color w:val="000000"/>
          <w:sz w:val="24"/>
          <w:szCs w:val="24"/>
        </w:rPr>
        <w:t xml:space="preserve"> or reimburse costs of the Public Projects, provided that </w:t>
      </w:r>
      <w:r w:rsidRPr="007970BF" w:rsidR="007970BF">
        <w:rPr>
          <w:rFonts w:eastAsia="Times New Roman"/>
          <w:color w:val="000000"/>
          <w:sz w:val="24"/>
          <w:szCs w:val="24"/>
        </w:rPr>
        <w:t>the costs relating to the Project and other eligible costs  shall be limited to</w:t>
      </w:r>
      <w:r w:rsidRPr="007970BF" w:rsidDel="007970BF" w:rsidR="007970BF">
        <w:rPr>
          <w:rFonts w:eastAsia="Times New Roman"/>
          <w:color w:val="000000"/>
          <w:sz w:val="24"/>
          <w:szCs w:val="24"/>
        </w:rPr>
        <w:t xml:space="preserve"> </w:t>
      </w:r>
      <w:r w:rsidR="00DE7EB0">
        <w:rPr>
          <w:sz w:val="24"/>
          <w:szCs w:val="24"/>
        </w:rPr>
        <w:t>forty-seven percent (47%)</w:t>
      </w:r>
      <w:r w:rsidRPr="00E74782" w:rsidR="00DE7EB0">
        <w:rPr>
          <w:sz w:val="24"/>
          <w:szCs w:val="24"/>
        </w:rPr>
        <w:t xml:space="preserve"> </w:t>
      </w:r>
      <w:r w:rsidR="00DE7EB0">
        <w:rPr>
          <w:sz w:val="24"/>
          <w:szCs w:val="24"/>
        </w:rPr>
        <w:t xml:space="preserve">of </w:t>
      </w:r>
      <w:r w:rsidR="009A53B5">
        <w:rPr>
          <w:sz w:val="24"/>
          <w:szCs w:val="24"/>
        </w:rPr>
        <w:t>Coun</w:t>
      </w:r>
      <w:r w:rsidR="00DE7EB0">
        <w:rPr>
          <w:sz w:val="24"/>
          <w:szCs w:val="24"/>
        </w:rPr>
        <w:t>ty Incremental Property Tax Revenues</w:t>
      </w:r>
      <w:r w:rsidR="007970BF">
        <w:rPr>
          <w:sz w:val="24"/>
          <w:szCs w:val="24"/>
        </w:rPr>
        <w:t>, and may be less in the event that Developer does not satisfy the requirements of the development agreement</w:t>
      </w:r>
      <w:r w:rsidR="00DE7EB0">
        <w:rPr>
          <w:sz w:val="24"/>
          <w:szCs w:val="24"/>
        </w:rPr>
        <w:t>.</w:t>
      </w:r>
    </w:p>
    <w:p w:rsidR="00B9019B" w:rsidP="00C547B8" w:rsidRDefault="00962F4F" w14:paraId="4AE8ACF2" w14:textId="7CB4F02F">
      <w:pPr>
        <w:tabs>
          <w:tab w:val="left" w:pos="2160"/>
        </w:tabs>
        <w:spacing w:before="241" w:line="277" w:lineRule="exact"/>
        <w:ind w:firstLine="1440"/>
        <w:jc w:val="both"/>
        <w:textAlignment w:val="baseline"/>
        <w:rPr>
          <w:rFonts w:eastAsia="Times New Roman"/>
          <w:sz w:val="24"/>
          <w:szCs w:val="24"/>
        </w:rPr>
      </w:pPr>
      <w:r w:rsidRPr="00E27DB3">
        <w:rPr>
          <w:rFonts w:eastAsia="Times New Roman"/>
          <w:sz w:val="24"/>
          <w:szCs w:val="24"/>
        </w:rPr>
        <w:t>(b)</w:t>
      </w:r>
      <w:r w:rsidRPr="00E27DB3">
        <w:rPr>
          <w:rFonts w:eastAsia="Times New Roman"/>
          <w:sz w:val="24"/>
          <w:szCs w:val="24"/>
        </w:rPr>
        <w:tab/>
      </w:r>
      <w:r w:rsidRPr="00E27DB3">
        <w:rPr>
          <w:rFonts w:eastAsia="Times New Roman"/>
          <w:sz w:val="24"/>
          <w:szCs w:val="24"/>
          <w:u w:val="single"/>
        </w:rPr>
        <w:t xml:space="preserve">Distribution of </w:t>
      </w:r>
      <w:r w:rsidR="00C45B0A">
        <w:rPr>
          <w:rFonts w:eastAsia="Times New Roman"/>
          <w:sz w:val="24"/>
          <w:szCs w:val="24"/>
          <w:u w:val="single"/>
        </w:rPr>
        <w:t xml:space="preserve">Incremental </w:t>
      </w:r>
      <w:r w:rsidRPr="00E27DB3" w:rsidR="006D3C06">
        <w:rPr>
          <w:rFonts w:eastAsia="Times New Roman"/>
          <w:sz w:val="24"/>
          <w:szCs w:val="24"/>
          <w:u w:val="single"/>
        </w:rPr>
        <w:t>Sales</w:t>
      </w:r>
      <w:r w:rsidR="00D37ABA">
        <w:rPr>
          <w:rFonts w:eastAsia="Times New Roman"/>
          <w:sz w:val="24"/>
          <w:szCs w:val="24"/>
          <w:u w:val="single"/>
        </w:rPr>
        <w:t xml:space="preserve"> Taxes</w:t>
      </w:r>
      <w:r w:rsidR="00D37ABA">
        <w:rPr>
          <w:rFonts w:eastAsia="Times New Roman"/>
          <w:sz w:val="24"/>
          <w:szCs w:val="24"/>
        </w:rPr>
        <w:t>.</w:t>
      </w:r>
      <w:r w:rsidRPr="00E27DB3">
        <w:rPr>
          <w:rFonts w:eastAsia="Times New Roman"/>
          <w:sz w:val="24"/>
          <w:szCs w:val="24"/>
        </w:rPr>
        <w:t xml:space="preserve"> </w:t>
      </w:r>
      <w:r w:rsidR="00D37ABA">
        <w:rPr>
          <w:rFonts w:eastAsia="Times New Roman"/>
          <w:sz w:val="24"/>
          <w:szCs w:val="24"/>
        </w:rPr>
        <w:t xml:space="preserve"> </w:t>
      </w:r>
      <w:r w:rsidRPr="00E27DB3">
        <w:rPr>
          <w:rFonts w:eastAsia="Times New Roman"/>
          <w:sz w:val="24"/>
          <w:szCs w:val="24"/>
        </w:rPr>
        <w:t>In accordance with and subject to T.C.A. § 7-53-31</w:t>
      </w:r>
      <w:r w:rsidRPr="00E27DB3" w:rsidR="006D3C06">
        <w:rPr>
          <w:rFonts w:eastAsia="Times New Roman"/>
          <w:sz w:val="24"/>
          <w:szCs w:val="24"/>
        </w:rPr>
        <w:t>6</w:t>
      </w:r>
      <w:r w:rsidRPr="00E27DB3" w:rsidR="00691DB1">
        <w:rPr>
          <w:rFonts w:eastAsia="Times New Roman"/>
          <w:sz w:val="24"/>
          <w:szCs w:val="24"/>
        </w:rPr>
        <w:t xml:space="preserve">, fifty percent (50%) of </w:t>
      </w:r>
      <w:r w:rsidR="00C45B0A">
        <w:rPr>
          <w:rFonts w:eastAsia="Times New Roman"/>
          <w:sz w:val="24"/>
          <w:szCs w:val="24"/>
        </w:rPr>
        <w:t>the Incremental Sales Taxes</w:t>
      </w:r>
      <w:r w:rsidRPr="004E3B00" w:rsidR="004E3B00">
        <w:rPr>
          <w:rFonts w:eastAsia="Times New Roman"/>
          <w:color w:val="000000"/>
          <w:sz w:val="24"/>
          <w:szCs w:val="24"/>
        </w:rPr>
        <w:t xml:space="preserve"> </w:t>
      </w:r>
      <w:r w:rsidR="004E3B00">
        <w:rPr>
          <w:rFonts w:eastAsia="Times New Roman"/>
          <w:color w:val="000000"/>
          <w:sz w:val="24"/>
          <w:szCs w:val="24"/>
        </w:rPr>
        <w:t xml:space="preserve">shall </w:t>
      </w:r>
      <w:r w:rsidRPr="00B43E29" w:rsidR="004E3B00">
        <w:rPr>
          <w:rFonts w:eastAsia="Times New Roman"/>
          <w:color w:val="000000"/>
          <w:sz w:val="24"/>
          <w:szCs w:val="24"/>
        </w:rPr>
        <w:t>be, as collected, paid into a separate fund or funds of the Board, created to hold such</w:t>
      </w:r>
      <w:r w:rsidR="004E3B00">
        <w:rPr>
          <w:rFonts w:eastAsia="Times New Roman"/>
          <w:color w:val="000000"/>
          <w:sz w:val="24"/>
          <w:szCs w:val="24"/>
        </w:rPr>
        <w:t xml:space="preserve"> payments until such amounts are applied as provided in a development agreement with the Developer</w:t>
      </w:r>
      <w:r w:rsidR="00C45B0A">
        <w:rPr>
          <w:rFonts w:eastAsia="Times New Roman"/>
          <w:sz w:val="24"/>
          <w:szCs w:val="24"/>
        </w:rPr>
        <w:t xml:space="preserve"> </w:t>
      </w:r>
      <w:r w:rsidRPr="00E27DB3" w:rsidR="00C547B8">
        <w:rPr>
          <w:rFonts w:eastAsia="Times New Roman"/>
          <w:sz w:val="24"/>
          <w:szCs w:val="24"/>
        </w:rPr>
        <w:t>(A) to pay eligible costs relating to the Project and/or (B) to pay debt service on the obligations expected to be issued by the Board to finance</w:t>
      </w:r>
      <w:r w:rsidR="00D37ABA">
        <w:rPr>
          <w:rFonts w:eastAsia="Times New Roman"/>
          <w:sz w:val="24"/>
          <w:szCs w:val="24"/>
        </w:rPr>
        <w:t xml:space="preserve"> such costs</w:t>
      </w:r>
      <w:r w:rsidRPr="00E27DB3" w:rsidR="00C547B8">
        <w:rPr>
          <w:rFonts w:eastAsia="Times New Roman"/>
          <w:sz w:val="24"/>
          <w:szCs w:val="24"/>
        </w:rPr>
        <w:t>.</w:t>
      </w:r>
    </w:p>
    <w:p w:rsidRPr="001D2839" w:rsidR="00330BD0" w:rsidP="00C547B8" w:rsidRDefault="00330BD0" w14:paraId="13E81051" w14:textId="7CA59113">
      <w:pPr>
        <w:tabs>
          <w:tab w:val="left" w:pos="2160"/>
        </w:tabs>
        <w:spacing w:before="241" w:line="277" w:lineRule="exact"/>
        <w:ind w:firstLine="1440"/>
        <w:jc w:val="both"/>
        <w:textAlignment w:val="baseline"/>
        <w:rPr>
          <w:rFonts w:eastAsia="Times New Roman"/>
          <w:color w:val="FF0000"/>
          <w:sz w:val="24"/>
          <w:szCs w:val="24"/>
        </w:rPr>
      </w:pPr>
      <w:r>
        <w:rPr>
          <w:rFonts w:eastAsia="Times New Roman"/>
          <w:sz w:val="24"/>
          <w:szCs w:val="24"/>
        </w:rPr>
        <w:t>(c</w:t>
      </w:r>
      <w:r w:rsidRPr="00E27DB3">
        <w:rPr>
          <w:rFonts w:eastAsia="Times New Roman"/>
          <w:sz w:val="24"/>
          <w:szCs w:val="24"/>
        </w:rPr>
        <w:t>)</w:t>
      </w:r>
      <w:r w:rsidRPr="00E27DB3">
        <w:rPr>
          <w:rFonts w:eastAsia="Times New Roman"/>
          <w:sz w:val="24"/>
          <w:szCs w:val="24"/>
        </w:rPr>
        <w:tab/>
      </w:r>
      <w:r>
        <w:rPr>
          <w:rFonts w:eastAsia="Times New Roman"/>
          <w:sz w:val="24"/>
          <w:szCs w:val="24"/>
          <w:u w:val="single"/>
        </w:rPr>
        <w:t>General Allocation Provisions</w:t>
      </w:r>
      <w:r>
        <w:rPr>
          <w:rFonts w:eastAsia="Times New Roman"/>
          <w:sz w:val="24"/>
          <w:szCs w:val="24"/>
        </w:rPr>
        <w:t>.</w:t>
      </w:r>
      <w:r w:rsidRPr="00E27DB3">
        <w:rPr>
          <w:rFonts w:eastAsia="Times New Roman"/>
          <w:sz w:val="24"/>
          <w:szCs w:val="24"/>
        </w:rPr>
        <w:t xml:space="preserve"> </w:t>
      </w:r>
      <w:r>
        <w:rPr>
          <w:rFonts w:eastAsia="Times New Roman"/>
          <w:sz w:val="24"/>
          <w:szCs w:val="24"/>
        </w:rPr>
        <w:t xml:space="preserve"> </w:t>
      </w:r>
    </w:p>
    <w:p w:rsidR="00E3736F" w:rsidP="000C27C1" w:rsidRDefault="00E3736F" w14:paraId="627B837C" w14:textId="76F24A40">
      <w:pPr>
        <w:tabs>
          <w:tab w:val="left" w:pos="2160"/>
        </w:tabs>
        <w:spacing w:before="241" w:line="277" w:lineRule="exact"/>
        <w:ind w:firstLine="1440"/>
        <w:jc w:val="both"/>
        <w:textAlignment w:val="baseline"/>
        <w:rPr>
          <w:rFonts w:eastAsia="Times New Roman"/>
          <w:color w:val="000000"/>
          <w:sz w:val="24"/>
          <w:szCs w:val="24"/>
        </w:rPr>
      </w:pPr>
      <w:r w:rsidRPr="00A33032">
        <w:rPr>
          <w:rFonts w:eastAsia="Times New Roman"/>
          <w:color w:val="000000"/>
          <w:sz w:val="24"/>
          <w:szCs w:val="24"/>
        </w:rPr>
        <w:t xml:space="preserve">The Board is authorized to make all calculations </w:t>
      </w:r>
      <w:r>
        <w:rPr>
          <w:rFonts w:eastAsia="Times New Roman"/>
          <w:color w:val="000000"/>
          <w:sz w:val="24"/>
          <w:szCs w:val="24"/>
        </w:rPr>
        <w:t>relative to the allocation of Incremental</w:t>
      </w:r>
      <w:r w:rsidRPr="00A33032">
        <w:rPr>
          <w:rFonts w:eastAsia="Times New Roman"/>
          <w:color w:val="000000"/>
          <w:sz w:val="24"/>
          <w:szCs w:val="24"/>
        </w:rPr>
        <w:t xml:space="preserve"> </w:t>
      </w:r>
      <w:r>
        <w:rPr>
          <w:rFonts w:eastAsia="Times New Roman"/>
          <w:color w:val="000000"/>
          <w:sz w:val="24"/>
          <w:szCs w:val="24"/>
        </w:rPr>
        <w:t xml:space="preserve">Property Tax </w:t>
      </w:r>
      <w:r w:rsidRPr="00A33032">
        <w:rPr>
          <w:rFonts w:eastAsia="Times New Roman"/>
          <w:color w:val="000000"/>
          <w:sz w:val="24"/>
          <w:szCs w:val="24"/>
        </w:rPr>
        <w:t xml:space="preserve">Revenues on the basis of each parcel within the Plan Area instead of on an aggregate basis.  As permitted by the Tax Increment Act, the Board is also authorized to </w:t>
      </w:r>
      <w:r w:rsidRPr="00A33032">
        <w:rPr>
          <w:rFonts w:eastAsia="Times New Roman"/>
          <w:color w:val="000000"/>
          <w:sz w:val="24"/>
          <w:szCs w:val="24"/>
        </w:rPr>
        <w:lastRenderedPageBreak/>
        <w:t>separately group one or more parcels within the Plan Area for purposes of calculating and all</w:t>
      </w:r>
      <w:r>
        <w:rPr>
          <w:rFonts w:eastAsia="Times New Roman"/>
          <w:color w:val="000000"/>
          <w:sz w:val="24"/>
          <w:szCs w:val="24"/>
        </w:rPr>
        <w:t>ocating Incremental Property Tax</w:t>
      </w:r>
      <w:r w:rsidRPr="00A33032">
        <w:rPr>
          <w:rFonts w:eastAsia="Times New Roman"/>
          <w:color w:val="000000"/>
          <w:sz w:val="24"/>
          <w:szCs w:val="24"/>
        </w:rPr>
        <w:t xml:space="preserve"> Revenues, and in </w:t>
      </w:r>
      <w:r>
        <w:rPr>
          <w:rFonts w:eastAsia="Times New Roman"/>
          <w:color w:val="000000"/>
          <w:sz w:val="24"/>
          <w:szCs w:val="24"/>
        </w:rPr>
        <w:t>such case, the allocation of Incremental Property Tax</w:t>
      </w:r>
      <w:r w:rsidRPr="00A33032">
        <w:rPr>
          <w:rFonts w:eastAsia="Times New Roman"/>
          <w:color w:val="000000"/>
          <w:sz w:val="24"/>
          <w:szCs w:val="24"/>
        </w:rPr>
        <w:t xml:space="preserve"> Revenues shall be calculated and made based upon each such parcel or group of parcels and not the entire Plan Area.  </w:t>
      </w:r>
    </w:p>
    <w:p w:rsidRPr="000C27C1" w:rsidR="000C27C1" w:rsidP="000C27C1" w:rsidRDefault="009A53B5" w14:paraId="4A580D74" w14:textId="36833455">
      <w:pPr>
        <w:tabs>
          <w:tab w:val="left" w:pos="2160"/>
        </w:tabs>
        <w:spacing w:before="241" w:line="277" w:lineRule="exact"/>
        <w:ind w:firstLine="1440"/>
        <w:jc w:val="both"/>
        <w:textAlignment w:val="baseline"/>
        <w:rPr>
          <w:rFonts w:eastAsia="Times New Roman"/>
          <w:color w:val="000000"/>
          <w:sz w:val="24"/>
          <w:szCs w:val="24"/>
        </w:rPr>
      </w:pPr>
      <w:r>
        <w:rPr>
          <w:rFonts w:eastAsia="Times New Roman"/>
          <w:color w:val="000000"/>
          <w:sz w:val="24"/>
          <w:szCs w:val="24"/>
        </w:rPr>
        <w:t xml:space="preserve">The allocations of Incremental </w:t>
      </w:r>
      <w:r w:rsidRPr="000C27C1" w:rsidR="000C27C1">
        <w:rPr>
          <w:rFonts w:eastAsia="Times New Roman"/>
          <w:color w:val="000000"/>
          <w:sz w:val="24"/>
          <w:szCs w:val="24"/>
        </w:rPr>
        <w:t xml:space="preserve">Revenues are further subject to the retention or payment of any applicable administrative expenses and fees of the Board, the City or the County that are permitted by applicable law </w:t>
      </w:r>
      <w:r>
        <w:rPr>
          <w:rFonts w:eastAsia="Times New Roman"/>
          <w:color w:val="000000"/>
          <w:sz w:val="24"/>
          <w:szCs w:val="24"/>
        </w:rPr>
        <w:t xml:space="preserve">or </w:t>
      </w:r>
      <w:r w:rsidR="00C669D3">
        <w:rPr>
          <w:rFonts w:eastAsia="Times New Roman"/>
          <w:color w:val="000000"/>
          <w:sz w:val="24"/>
          <w:szCs w:val="24"/>
        </w:rPr>
        <w:t xml:space="preserve">applicable </w:t>
      </w:r>
      <w:r>
        <w:rPr>
          <w:rFonts w:eastAsia="Times New Roman"/>
          <w:color w:val="000000"/>
          <w:sz w:val="24"/>
          <w:szCs w:val="24"/>
        </w:rPr>
        <w:t>policies</w:t>
      </w:r>
      <w:r w:rsidRPr="000C27C1" w:rsidR="000C27C1">
        <w:rPr>
          <w:rFonts w:eastAsia="Times New Roman"/>
          <w:color w:val="000000"/>
          <w:sz w:val="24"/>
          <w:szCs w:val="24"/>
        </w:rPr>
        <w:t>.</w:t>
      </w:r>
    </w:p>
    <w:p w:rsidRPr="000C27C1" w:rsidR="000C27C1" w:rsidP="000C27C1" w:rsidRDefault="000C27C1" w14:paraId="2F08F308" w14:textId="38753B40">
      <w:pPr>
        <w:tabs>
          <w:tab w:val="left" w:pos="2160"/>
        </w:tabs>
        <w:spacing w:before="241" w:line="277" w:lineRule="exact"/>
        <w:ind w:firstLine="1440"/>
        <w:jc w:val="both"/>
        <w:textAlignment w:val="baseline"/>
        <w:rPr>
          <w:rFonts w:eastAsia="Times New Roman"/>
          <w:color w:val="000000"/>
          <w:sz w:val="24"/>
          <w:szCs w:val="24"/>
        </w:rPr>
      </w:pPr>
      <w:r w:rsidRPr="000C27C1">
        <w:rPr>
          <w:rFonts w:eastAsia="Times New Roman"/>
          <w:color w:val="000000"/>
          <w:sz w:val="24"/>
          <w:szCs w:val="24"/>
        </w:rPr>
        <w:t>The Base Tax Amount</w:t>
      </w:r>
      <w:r w:rsidR="00A8746D">
        <w:rPr>
          <w:rFonts w:eastAsia="Times New Roman"/>
          <w:color w:val="000000"/>
          <w:sz w:val="24"/>
          <w:szCs w:val="24"/>
        </w:rPr>
        <w:t xml:space="preserve"> and the Base Sales Tax Amount</w:t>
      </w:r>
      <w:r w:rsidRPr="000C27C1">
        <w:rPr>
          <w:rFonts w:eastAsia="Times New Roman"/>
          <w:color w:val="000000"/>
          <w:sz w:val="24"/>
          <w:szCs w:val="24"/>
        </w:rPr>
        <w:t xml:space="preserve"> will be separately established for each parcel, as each such parcel may be subdivided, and the Board will make calculations and allocations of </w:t>
      </w:r>
      <w:r w:rsidR="00E929B4">
        <w:rPr>
          <w:rFonts w:eastAsia="Times New Roman"/>
          <w:color w:val="000000"/>
          <w:sz w:val="24"/>
          <w:szCs w:val="24"/>
        </w:rPr>
        <w:t>Incremental Revenues</w:t>
      </w:r>
      <w:r w:rsidRPr="000C27C1">
        <w:rPr>
          <w:rFonts w:eastAsia="Times New Roman"/>
          <w:color w:val="000000"/>
          <w:sz w:val="24"/>
          <w:szCs w:val="24"/>
        </w:rPr>
        <w:t xml:space="preserve"> for each parcel separately</w:t>
      </w:r>
      <w:r w:rsidR="00AA3A5D">
        <w:rPr>
          <w:rFonts w:eastAsia="Times New Roman"/>
          <w:color w:val="000000"/>
          <w:sz w:val="24"/>
          <w:szCs w:val="24"/>
        </w:rPr>
        <w:t xml:space="preserve"> (or with respect to groups of parcels as provided above)</w:t>
      </w:r>
      <w:r w:rsidRPr="000C27C1">
        <w:rPr>
          <w:rFonts w:eastAsia="Times New Roman"/>
          <w:color w:val="000000"/>
          <w:sz w:val="24"/>
          <w:szCs w:val="24"/>
        </w:rPr>
        <w:t>. The parcels within the Plan Area may be further divided, in which case such parcels, as divided, will be treated separately, and the Base Tax Amount</w:t>
      </w:r>
      <w:r w:rsidR="005E7369">
        <w:rPr>
          <w:rFonts w:eastAsia="Times New Roman"/>
          <w:color w:val="000000"/>
          <w:sz w:val="24"/>
          <w:szCs w:val="24"/>
        </w:rPr>
        <w:t xml:space="preserve"> </w:t>
      </w:r>
      <w:r w:rsidRPr="000C27C1">
        <w:rPr>
          <w:rFonts w:eastAsia="Times New Roman"/>
          <w:color w:val="000000"/>
          <w:sz w:val="24"/>
          <w:szCs w:val="24"/>
        </w:rPr>
        <w:t xml:space="preserve">with respect to each tax parcel that is subdivided shall be allocated to each subdivided parcel on a pro-rated basis using </w:t>
      </w:r>
      <w:r w:rsidR="00DE0453">
        <w:rPr>
          <w:rFonts w:eastAsia="Times New Roman"/>
          <w:color w:val="000000"/>
          <w:sz w:val="24"/>
          <w:szCs w:val="24"/>
        </w:rPr>
        <w:t xml:space="preserve">either </w:t>
      </w:r>
      <w:r w:rsidRPr="000C27C1">
        <w:rPr>
          <w:rFonts w:eastAsia="Times New Roman"/>
          <w:color w:val="000000"/>
          <w:sz w:val="24"/>
          <w:szCs w:val="24"/>
        </w:rPr>
        <w:t>the acreage of each subdivided parcel as a percentage of the total acreage of the orig</w:t>
      </w:r>
      <w:r w:rsidR="00DE0453">
        <w:rPr>
          <w:rFonts w:eastAsia="Times New Roman"/>
          <w:color w:val="000000"/>
          <w:sz w:val="24"/>
          <w:szCs w:val="24"/>
        </w:rPr>
        <w:t xml:space="preserve">inal tax parcel or using the relative then current real property tax amounts, as the Board may determine.  </w:t>
      </w:r>
    </w:p>
    <w:p w:rsidRPr="00B8311E" w:rsidR="000C27C1" w:rsidP="000C27C1" w:rsidRDefault="000C27C1" w14:paraId="05605639" w14:textId="14C127F9">
      <w:pPr>
        <w:tabs>
          <w:tab w:val="left" w:pos="2160"/>
        </w:tabs>
        <w:spacing w:before="241" w:line="277" w:lineRule="exact"/>
        <w:ind w:firstLine="1440"/>
        <w:jc w:val="both"/>
        <w:textAlignment w:val="baseline"/>
        <w:rPr>
          <w:rFonts w:eastAsia="Times New Roman"/>
          <w:color w:val="000000"/>
          <w:sz w:val="24"/>
          <w:szCs w:val="24"/>
        </w:rPr>
      </w:pPr>
      <w:r w:rsidRPr="000C27C1">
        <w:rPr>
          <w:rFonts w:eastAsia="Times New Roman"/>
          <w:color w:val="000000"/>
          <w:sz w:val="24"/>
          <w:szCs w:val="24"/>
        </w:rPr>
        <w:t xml:space="preserve">The Board is also authorized to designate, by notice </w:t>
      </w:r>
      <w:r w:rsidR="00EE16BC">
        <w:rPr>
          <w:rFonts w:eastAsia="Times New Roman"/>
          <w:color w:val="000000"/>
          <w:sz w:val="24"/>
          <w:szCs w:val="24"/>
        </w:rPr>
        <w:t>to the City and the County,</w:t>
      </w:r>
      <w:r w:rsidR="00CC5C49">
        <w:rPr>
          <w:rFonts w:eastAsia="Times New Roman"/>
          <w:color w:val="000000"/>
          <w:sz w:val="24"/>
          <w:szCs w:val="24"/>
        </w:rPr>
        <w:t xml:space="preserve"> that</w:t>
      </w:r>
      <w:r w:rsidRPr="000C27C1">
        <w:rPr>
          <w:rFonts w:eastAsia="Times New Roman"/>
          <w:color w:val="000000"/>
          <w:sz w:val="24"/>
          <w:szCs w:val="24"/>
        </w:rPr>
        <w:t xml:space="preserve"> the allocation of </w:t>
      </w:r>
      <w:r w:rsidR="00E929B4">
        <w:rPr>
          <w:rFonts w:eastAsia="Times New Roman"/>
          <w:color w:val="000000"/>
          <w:sz w:val="24"/>
          <w:szCs w:val="24"/>
        </w:rPr>
        <w:t xml:space="preserve">Incremental </w:t>
      </w:r>
      <w:r w:rsidR="005E7369">
        <w:rPr>
          <w:rFonts w:eastAsia="Times New Roman"/>
          <w:color w:val="000000"/>
          <w:sz w:val="24"/>
          <w:szCs w:val="24"/>
        </w:rPr>
        <w:t xml:space="preserve">Property Tax </w:t>
      </w:r>
      <w:r w:rsidR="00E929B4">
        <w:rPr>
          <w:rFonts w:eastAsia="Times New Roman"/>
          <w:color w:val="000000"/>
          <w:sz w:val="24"/>
          <w:szCs w:val="24"/>
        </w:rPr>
        <w:t>Revenues</w:t>
      </w:r>
      <w:r w:rsidR="00CC5C49">
        <w:rPr>
          <w:rFonts w:eastAsia="Times New Roman"/>
          <w:color w:val="000000"/>
          <w:sz w:val="24"/>
          <w:szCs w:val="24"/>
        </w:rPr>
        <w:t xml:space="preserve"> for each </w:t>
      </w:r>
      <w:r w:rsidR="00DE0453">
        <w:rPr>
          <w:rFonts w:eastAsia="Times New Roman"/>
          <w:color w:val="000000"/>
          <w:sz w:val="24"/>
          <w:szCs w:val="24"/>
        </w:rPr>
        <w:t>parcel</w:t>
      </w:r>
      <w:r w:rsidRPr="000C27C1">
        <w:rPr>
          <w:rFonts w:eastAsia="Times New Roman"/>
          <w:color w:val="000000"/>
          <w:sz w:val="24"/>
          <w:szCs w:val="24"/>
        </w:rPr>
        <w:t xml:space="preserve"> </w:t>
      </w:r>
      <w:r w:rsidR="00CC5C49">
        <w:rPr>
          <w:rFonts w:eastAsia="Times New Roman"/>
          <w:color w:val="000000"/>
          <w:sz w:val="24"/>
          <w:szCs w:val="24"/>
        </w:rPr>
        <w:t xml:space="preserve">or group of parcels within the Plan Area may </w:t>
      </w:r>
      <w:r w:rsidRPr="000C27C1">
        <w:rPr>
          <w:rFonts w:eastAsia="Times New Roman"/>
          <w:color w:val="000000"/>
          <w:sz w:val="24"/>
          <w:szCs w:val="24"/>
        </w:rPr>
        <w:t xml:space="preserve">begin in different years from the allocations of </w:t>
      </w:r>
      <w:r w:rsidR="00E929B4">
        <w:rPr>
          <w:rFonts w:eastAsia="Times New Roman"/>
          <w:color w:val="000000"/>
          <w:sz w:val="24"/>
          <w:szCs w:val="24"/>
        </w:rPr>
        <w:t xml:space="preserve">Incremental </w:t>
      </w:r>
      <w:r w:rsidR="005E7369">
        <w:rPr>
          <w:rFonts w:eastAsia="Times New Roman"/>
          <w:color w:val="000000"/>
          <w:sz w:val="24"/>
          <w:szCs w:val="24"/>
        </w:rPr>
        <w:t xml:space="preserve">Property Tax </w:t>
      </w:r>
      <w:r w:rsidR="00E929B4">
        <w:rPr>
          <w:rFonts w:eastAsia="Times New Roman"/>
          <w:color w:val="000000"/>
          <w:sz w:val="24"/>
          <w:szCs w:val="24"/>
        </w:rPr>
        <w:t>Revenues</w:t>
      </w:r>
      <w:r w:rsidRPr="000C27C1">
        <w:rPr>
          <w:rFonts w:eastAsia="Times New Roman"/>
          <w:color w:val="000000"/>
          <w:sz w:val="24"/>
          <w:szCs w:val="24"/>
        </w:rPr>
        <w:t xml:space="preserve"> for other parcels </w:t>
      </w:r>
      <w:r w:rsidR="00CC5C49">
        <w:rPr>
          <w:rFonts w:eastAsia="Times New Roman"/>
          <w:color w:val="000000"/>
          <w:sz w:val="24"/>
          <w:szCs w:val="24"/>
        </w:rPr>
        <w:t xml:space="preserve">or groups of parcels </w:t>
      </w:r>
      <w:r w:rsidRPr="000C27C1">
        <w:rPr>
          <w:rFonts w:eastAsia="Times New Roman"/>
          <w:color w:val="000000"/>
          <w:sz w:val="24"/>
          <w:szCs w:val="24"/>
        </w:rPr>
        <w:t xml:space="preserve">within the Plan Area. This </w:t>
      </w:r>
      <w:r w:rsidR="00B27BB6">
        <w:rPr>
          <w:rFonts w:eastAsia="Times New Roman"/>
          <w:color w:val="000000"/>
          <w:sz w:val="24"/>
          <w:szCs w:val="24"/>
        </w:rPr>
        <w:t xml:space="preserve">approach </w:t>
      </w:r>
      <w:r w:rsidRPr="000C27C1">
        <w:rPr>
          <w:rFonts w:eastAsia="Times New Roman"/>
          <w:color w:val="000000"/>
          <w:sz w:val="24"/>
          <w:szCs w:val="24"/>
        </w:rPr>
        <w:t>allow</w:t>
      </w:r>
      <w:r w:rsidR="00B27BB6">
        <w:rPr>
          <w:rFonts w:eastAsia="Times New Roman"/>
          <w:color w:val="000000"/>
          <w:sz w:val="24"/>
          <w:szCs w:val="24"/>
        </w:rPr>
        <w:t>s</w:t>
      </w:r>
      <w:r w:rsidRPr="000C27C1">
        <w:rPr>
          <w:rFonts w:eastAsia="Times New Roman"/>
          <w:color w:val="000000"/>
          <w:sz w:val="24"/>
          <w:szCs w:val="24"/>
        </w:rPr>
        <w:t xml:space="preserve"> the Board to match </w:t>
      </w:r>
      <w:r w:rsidR="00E929B4">
        <w:rPr>
          <w:rFonts w:eastAsia="Times New Roman"/>
          <w:color w:val="000000"/>
          <w:sz w:val="24"/>
          <w:szCs w:val="24"/>
        </w:rPr>
        <w:t xml:space="preserve">Incremental </w:t>
      </w:r>
      <w:r w:rsidR="005E7369">
        <w:rPr>
          <w:rFonts w:eastAsia="Times New Roman"/>
          <w:color w:val="000000"/>
          <w:sz w:val="24"/>
          <w:szCs w:val="24"/>
        </w:rPr>
        <w:t xml:space="preserve">Property Tax </w:t>
      </w:r>
      <w:r w:rsidR="00E929B4">
        <w:rPr>
          <w:rFonts w:eastAsia="Times New Roman"/>
          <w:color w:val="000000"/>
          <w:sz w:val="24"/>
          <w:szCs w:val="24"/>
        </w:rPr>
        <w:t>Revenues</w:t>
      </w:r>
      <w:r w:rsidRPr="000C27C1">
        <w:rPr>
          <w:rFonts w:eastAsia="Times New Roman"/>
          <w:color w:val="000000"/>
          <w:sz w:val="24"/>
          <w:szCs w:val="24"/>
        </w:rPr>
        <w:t xml:space="preserve"> from the development of each of the parcels</w:t>
      </w:r>
      <w:r w:rsidR="005E7369">
        <w:rPr>
          <w:rFonts w:eastAsia="Times New Roman"/>
          <w:color w:val="000000"/>
          <w:sz w:val="24"/>
          <w:szCs w:val="24"/>
        </w:rPr>
        <w:t xml:space="preserve"> with debt service payments</w:t>
      </w:r>
      <w:r w:rsidRPr="000C27C1">
        <w:rPr>
          <w:rFonts w:eastAsia="Times New Roman"/>
          <w:color w:val="000000"/>
          <w:sz w:val="24"/>
          <w:szCs w:val="24"/>
        </w:rPr>
        <w:t xml:space="preserve">. The allocation of </w:t>
      </w:r>
      <w:r w:rsidR="00E929B4">
        <w:rPr>
          <w:rFonts w:eastAsia="Times New Roman"/>
          <w:color w:val="000000"/>
          <w:sz w:val="24"/>
          <w:szCs w:val="24"/>
        </w:rPr>
        <w:t xml:space="preserve">Incremental </w:t>
      </w:r>
      <w:r w:rsidR="005D1EDD">
        <w:rPr>
          <w:rFonts w:eastAsia="Times New Roman"/>
          <w:color w:val="000000"/>
          <w:sz w:val="24"/>
          <w:szCs w:val="24"/>
        </w:rPr>
        <w:t xml:space="preserve">Property Tax </w:t>
      </w:r>
      <w:r w:rsidR="00E929B4">
        <w:rPr>
          <w:rFonts w:eastAsia="Times New Roman"/>
          <w:color w:val="000000"/>
          <w:sz w:val="24"/>
          <w:szCs w:val="24"/>
        </w:rPr>
        <w:t>Revenues</w:t>
      </w:r>
      <w:r w:rsidRPr="000C27C1">
        <w:rPr>
          <w:rFonts w:eastAsia="Times New Roman"/>
          <w:color w:val="000000"/>
          <w:sz w:val="24"/>
          <w:szCs w:val="24"/>
        </w:rPr>
        <w:t xml:space="preserve"> for each parcel within the Plan Area will be subject to the maximum allo</w:t>
      </w:r>
      <w:r w:rsidR="00EE16BC">
        <w:rPr>
          <w:rFonts w:eastAsia="Times New Roman"/>
          <w:color w:val="000000"/>
          <w:sz w:val="24"/>
          <w:szCs w:val="24"/>
        </w:rPr>
        <w:t>cation period as provided below</w:t>
      </w:r>
      <w:r w:rsidR="000F3C82">
        <w:rPr>
          <w:rFonts w:eastAsia="Times New Roman"/>
          <w:color w:val="000000"/>
          <w:sz w:val="24"/>
          <w:szCs w:val="24"/>
        </w:rPr>
        <w:t xml:space="preserve"> and </w:t>
      </w:r>
      <w:r w:rsidR="00DE0453">
        <w:rPr>
          <w:rFonts w:eastAsia="Times New Roman"/>
          <w:color w:val="000000"/>
          <w:sz w:val="24"/>
          <w:szCs w:val="24"/>
        </w:rPr>
        <w:t>pursuant to one or more</w:t>
      </w:r>
      <w:r w:rsidR="00CF5E76">
        <w:rPr>
          <w:rFonts w:eastAsia="Times New Roman"/>
          <w:color w:val="000000"/>
          <w:sz w:val="24"/>
          <w:szCs w:val="24"/>
        </w:rPr>
        <w:t xml:space="preserve"> development agreement</w:t>
      </w:r>
      <w:r w:rsidR="00DE0453">
        <w:rPr>
          <w:rFonts w:eastAsia="Times New Roman"/>
          <w:color w:val="000000"/>
          <w:sz w:val="24"/>
          <w:szCs w:val="24"/>
        </w:rPr>
        <w:t>s</w:t>
      </w:r>
      <w:r w:rsidR="00CF5E76">
        <w:rPr>
          <w:rFonts w:eastAsia="Times New Roman"/>
          <w:color w:val="000000"/>
          <w:sz w:val="24"/>
          <w:szCs w:val="24"/>
        </w:rPr>
        <w:t xml:space="preserve"> to be entered into between the Board and the Develope</w:t>
      </w:r>
      <w:r w:rsidR="000F3C82">
        <w:rPr>
          <w:rFonts w:eastAsia="Times New Roman"/>
          <w:color w:val="000000"/>
          <w:sz w:val="24"/>
          <w:szCs w:val="24"/>
        </w:rPr>
        <w:t>r.</w:t>
      </w:r>
      <w:r w:rsidR="00CF5E76">
        <w:rPr>
          <w:rFonts w:eastAsia="Times New Roman"/>
          <w:color w:val="000000"/>
          <w:sz w:val="24"/>
          <w:szCs w:val="24"/>
        </w:rPr>
        <w:t xml:space="preserve"> </w:t>
      </w:r>
    </w:p>
    <w:p w:rsidRPr="00F2791F" w:rsidR="00412AC6" w:rsidP="007D3008" w:rsidRDefault="000C27C1" w14:paraId="2DD53F44" w14:textId="0EFF09A5">
      <w:pPr>
        <w:tabs>
          <w:tab w:val="left" w:pos="2160"/>
        </w:tabs>
        <w:spacing w:before="241" w:line="277" w:lineRule="exact"/>
        <w:ind w:firstLine="1440"/>
        <w:jc w:val="both"/>
        <w:textAlignment w:val="baseline"/>
        <w:rPr>
          <w:rFonts w:eastAsia="Times New Roman"/>
          <w:color w:val="000000"/>
          <w:sz w:val="24"/>
          <w:szCs w:val="24"/>
        </w:rPr>
      </w:pPr>
      <w:r w:rsidRPr="000C27C1">
        <w:rPr>
          <w:rFonts w:eastAsia="Times New Roman"/>
          <w:color w:val="000000"/>
          <w:sz w:val="24"/>
          <w:szCs w:val="24"/>
        </w:rPr>
        <w:t xml:space="preserve">Allocations of </w:t>
      </w:r>
      <w:r w:rsidR="00C669D3">
        <w:rPr>
          <w:rFonts w:eastAsia="Times New Roman"/>
          <w:color w:val="000000"/>
          <w:sz w:val="24"/>
          <w:szCs w:val="24"/>
        </w:rPr>
        <w:t xml:space="preserve">Incremental </w:t>
      </w:r>
      <w:r w:rsidR="000264FE">
        <w:rPr>
          <w:rFonts w:eastAsia="Times New Roman"/>
          <w:color w:val="000000"/>
          <w:sz w:val="24"/>
          <w:szCs w:val="24"/>
        </w:rPr>
        <w:t xml:space="preserve">Property Tax </w:t>
      </w:r>
      <w:r w:rsidR="00C669D3">
        <w:rPr>
          <w:rFonts w:eastAsia="Times New Roman"/>
          <w:color w:val="000000"/>
          <w:sz w:val="24"/>
          <w:szCs w:val="24"/>
        </w:rPr>
        <w:t xml:space="preserve">Revenues </w:t>
      </w:r>
      <w:r w:rsidRPr="000C27C1">
        <w:rPr>
          <w:rFonts w:eastAsia="Times New Roman"/>
          <w:color w:val="000000"/>
          <w:sz w:val="24"/>
          <w:szCs w:val="24"/>
        </w:rPr>
        <w:t xml:space="preserve">shall be made (i) as to </w:t>
      </w:r>
      <w:r w:rsidR="008A2325">
        <w:rPr>
          <w:rFonts w:eastAsia="Times New Roman"/>
          <w:color w:val="000000"/>
          <w:sz w:val="24"/>
          <w:szCs w:val="24"/>
        </w:rPr>
        <w:t>revenues</w:t>
      </w:r>
      <w:r w:rsidRPr="000C27C1">
        <w:rPr>
          <w:rFonts w:eastAsia="Times New Roman"/>
          <w:color w:val="000000"/>
          <w:sz w:val="24"/>
          <w:szCs w:val="24"/>
        </w:rPr>
        <w:t xml:space="preserve"> derived from non-delinquent taxes, within sixty (60) days of the date such taxes are due without penalty for </w:t>
      </w:r>
      <w:r w:rsidR="008A2325">
        <w:rPr>
          <w:rFonts w:eastAsia="Times New Roman"/>
          <w:color w:val="000000"/>
          <w:sz w:val="24"/>
          <w:szCs w:val="24"/>
        </w:rPr>
        <w:t>each tax year and (ii) as to re</w:t>
      </w:r>
      <w:r w:rsidRPr="000C27C1">
        <w:rPr>
          <w:rFonts w:eastAsia="Times New Roman"/>
          <w:color w:val="000000"/>
          <w:sz w:val="24"/>
          <w:szCs w:val="24"/>
        </w:rPr>
        <w:t>venues derived from delinquent taxes, within sixty (60) days from when such taxes are collected by the City and County.</w:t>
      </w:r>
      <w:r w:rsidR="000264FE">
        <w:rPr>
          <w:rFonts w:eastAsia="Times New Roman"/>
          <w:color w:val="000000"/>
          <w:sz w:val="24"/>
          <w:szCs w:val="24"/>
        </w:rPr>
        <w:t xml:space="preserve">  Allocations of Incremental Sales Tax Revenues shall be made by the City within sixty (60) days of the date such revenues are received by the City.</w:t>
      </w:r>
    </w:p>
    <w:p w:rsidRPr="00962F4F" w:rsidR="00962F4F" w:rsidP="005712D8" w:rsidRDefault="001400FE" w14:paraId="591D248D" w14:textId="79D0E533">
      <w:pPr>
        <w:pStyle w:val="ListParagraph"/>
        <w:numPr>
          <w:ilvl w:val="0"/>
          <w:numId w:val="14"/>
        </w:numPr>
        <w:tabs>
          <w:tab w:val="left" w:pos="720"/>
          <w:tab w:val="left" w:pos="1440"/>
        </w:tabs>
        <w:spacing w:before="235" w:line="278" w:lineRule="exact"/>
        <w:ind w:left="0" w:firstLine="720"/>
        <w:jc w:val="both"/>
        <w:textAlignment w:val="baseline"/>
        <w:rPr>
          <w:rFonts w:eastAsia="Times New Roman"/>
          <w:color w:val="000000"/>
          <w:sz w:val="24"/>
          <w:szCs w:val="24"/>
          <w:u w:val="single"/>
        </w:rPr>
      </w:pPr>
      <w:r>
        <w:rPr>
          <w:rFonts w:eastAsia="Times New Roman"/>
          <w:b/>
          <w:bCs/>
          <w:color w:val="000000"/>
          <w:sz w:val="24"/>
          <w:szCs w:val="24"/>
        </w:rPr>
        <w:t>Limitations on Allocations</w:t>
      </w:r>
      <w:r w:rsidRPr="00AF234C" w:rsidR="00721046">
        <w:rPr>
          <w:rFonts w:eastAsia="Times New Roman"/>
          <w:b/>
          <w:bCs/>
          <w:color w:val="000000"/>
          <w:sz w:val="24"/>
          <w:szCs w:val="24"/>
        </w:rPr>
        <w:t>.</w:t>
      </w:r>
      <w:r w:rsidR="00915DE4">
        <w:rPr>
          <w:rFonts w:eastAsia="Times New Roman"/>
          <w:color w:val="000000"/>
          <w:sz w:val="24"/>
          <w:szCs w:val="24"/>
        </w:rPr>
        <w:t xml:space="preserve"> </w:t>
      </w:r>
    </w:p>
    <w:p w:rsidRPr="00962F4F" w:rsidR="00962F4F" w:rsidP="00962F4F" w:rsidRDefault="00962F4F" w14:paraId="279320C1" w14:textId="77777777">
      <w:pPr>
        <w:pStyle w:val="ListParagraph"/>
        <w:tabs>
          <w:tab w:val="left" w:pos="720"/>
          <w:tab w:val="left" w:pos="1440"/>
        </w:tabs>
        <w:spacing w:before="235" w:line="278" w:lineRule="exact"/>
        <w:jc w:val="both"/>
        <w:textAlignment w:val="baseline"/>
        <w:rPr>
          <w:rFonts w:eastAsia="Times New Roman"/>
          <w:color w:val="000000"/>
          <w:sz w:val="24"/>
          <w:szCs w:val="24"/>
          <w:u w:val="single"/>
        </w:rPr>
      </w:pPr>
    </w:p>
    <w:p w:rsidR="00BD126E" w:rsidP="00E27DB3" w:rsidRDefault="00E27DB3" w14:paraId="6EC29064" w14:textId="75AB3FD8">
      <w:pPr>
        <w:pStyle w:val="ListParagraph"/>
        <w:tabs>
          <w:tab w:val="left" w:pos="720"/>
          <w:tab w:val="left" w:pos="1440"/>
        </w:tabs>
        <w:spacing w:before="235" w:line="278" w:lineRule="exact"/>
        <w:ind w:left="0"/>
        <w:jc w:val="both"/>
        <w:textAlignment w:val="baseline"/>
        <w:rPr>
          <w:rFonts w:eastAsia="Times New Roman"/>
          <w:color w:val="000000"/>
          <w:sz w:val="24"/>
          <w:szCs w:val="24"/>
        </w:rPr>
      </w:pPr>
      <w:r>
        <w:rPr>
          <w:rFonts w:eastAsia="Times New Roman"/>
          <w:color w:val="000000"/>
          <w:sz w:val="24"/>
          <w:szCs w:val="24"/>
        </w:rPr>
        <w:tab/>
      </w:r>
      <w:r w:rsidR="00962F4F">
        <w:rPr>
          <w:rFonts w:eastAsia="Times New Roman"/>
          <w:color w:val="000000"/>
          <w:sz w:val="24"/>
          <w:szCs w:val="24"/>
        </w:rPr>
        <w:t>(a)</w:t>
      </w:r>
      <w:r w:rsidR="00962F4F">
        <w:rPr>
          <w:rFonts w:eastAsia="Times New Roman"/>
          <w:color w:val="000000"/>
          <w:sz w:val="24"/>
          <w:szCs w:val="24"/>
        </w:rPr>
        <w:tab/>
      </w:r>
      <w:r w:rsidRPr="00036BC6" w:rsidR="00036BC6">
        <w:rPr>
          <w:rFonts w:eastAsia="Times New Roman"/>
          <w:color w:val="000000"/>
          <w:sz w:val="24"/>
          <w:szCs w:val="24"/>
          <w:u w:val="single"/>
        </w:rPr>
        <w:t>Property Tax Revenues</w:t>
      </w:r>
      <w:r w:rsidR="00036BC6">
        <w:rPr>
          <w:rFonts w:eastAsia="Times New Roman"/>
          <w:color w:val="000000"/>
          <w:sz w:val="24"/>
          <w:szCs w:val="24"/>
        </w:rPr>
        <w:t xml:space="preserve">.  </w:t>
      </w:r>
      <w:r w:rsidR="00915DE4">
        <w:rPr>
          <w:rFonts w:eastAsia="Times New Roman"/>
          <w:color w:val="000000"/>
          <w:sz w:val="24"/>
          <w:szCs w:val="24"/>
        </w:rPr>
        <w:t xml:space="preserve">The aggregate amount of </w:t>
      </w:r>
      <w:r w:rsidR="00E929B4">
        <w:rPr>
          <w:rFonts w:eastAsia="Times New Roman"/>
          <w:color w:val="000000"/>
          <w:sz w:val="24"/>
          <w:szCs w:val="24"/>
        </w:rPr>
        <w:t xml:space="preserve">Incremental </w:t>
      </w:r>
      <w:r w:rsidR="005D1EDD">
        <w:rPr>
          <w:rFonts w:eastAsia="Times New Roman"/>
          <w:color w:val="000000"/>
          <w:sz w:val="24"/>
          <w:szCs w:val="24"/>
        </w:rPr>
        <w:t xml:space="preserve">Property Tax </w:t>
      </w:r>
      <w:r w:rsidR="00E929B4">
        <w:rPr>
          <w:rFonts w:eastAsia="Times New Roman"/>
          <w:color w:val="000000"/>
          <w:sz w:val="24"/>
          <w:szCs w:val="24"/>
        </w:rPr>
        <w:t>Revenues</w:t>
      </w:r>
      <w:r w:rsidRPr="00AF234C" w:rsidR="00F46EC4">
        <w:rPr>
          <w:rFonts w:eastAsia="Times New Roman"/>
          <w:color w:val="000000"/>
          <w:sz w:val="24"/>
          <w:szCs w:val="24"/>
        </w:rPr>
        <w:t xml:space="preserve"> allocated to the Board pursuant to this Plan</w:t>
      </w:r>
      <w:r w:rsidR="00723B32">
        <w:rPr>
          <w:rFonts w:eastAsia="Times New Roman"/>
          <w:color w:val="000000"/>
          <w:sz w:val="24"/>
          <w:szCs w:val="24"/>
        </w:rPr>
        <w:t>, exclusiv</w:t>
      </w:r>
      <w:r w:rsidR="00A71390">
        <w:rPr>
          <w:rFonts w:eastAsia="Times New Roman"/>
          <w:color w:val="000000"/>
          <w:sz w:val="24"/>
          <w:szCs w:val="24"/>
        </w:rPr>
        <w:t>e of amounts allocated for the Public P</w:t>
      </w:r>
      <w:r w:rsidR="00723B32">
        <w:rPr>
          <w:rFonts w:eastAsia="Times New Roman"/>
          <w:color w:val="000000"/>
          <w:sz w:val="24"/>
          <w:szCs w:val="24"/>
        </w:rPr>
        <w:t>rojects outside the Plan Area,</w:t>
      </w:r>
      <w:r w:rsidRPr="00AF234C" w:rsidR="00F46EC4">
        <w:rPr>
          <w:rFonts w:eastAsia="Times New Roman"/>
          <w:color w:val="000000"/>
          <w:sz w:val="24"/>
          <w:szCs w:val="24"/>
        </w:rPr>
        <w:t xml:space="preserve"> shall </w:t>
      </w:r>
      <w:r w:rsidRPr="00AF234C" w:rsidR="00721046">
        <w:rPr>
          <w:rFonts w:eastAsia="Times New Roman"/>
          <w:color w:val="000000"/>
          <w:sz w:val="24"/>
          <w:szCs w:val="24"/>
        </w:rPr>
        <w:t>not in any event exceed $</w:t>
      </w:r>
      <w:r w:rsidR="003639A9">
        <w:rPr>
          <w:rFonts w:eastAsia="Times New Roman"/>
          <w:color w:val="000000"/>
          <w:sz w:val="24"/>
          <w:szCs w:val="24"/>
        </w:rPr>
        <w:t>100</w:t>
      </w:r>
      <w:r w:rsidRPr="00AF234C" w:rsidR="00721046">
        <w:rPr>
          <w:rFonts w:eastAsia="Times New Roman"/>
          <w:color w:val="000000"/>
          <w:sz w:val="24"/>
          <w:szCs w:val="24"/>
        </w:rPr>
        <w:t>,000,000</w:t>
      </w:r>
      <w:r w:rsidR="00AF5A44">
        <w:rPr>
          <w:rFonts w:eastAsia="Times New Roman"/>
          <w:color w:val="000000"/>
          <w:sz w:val="24"/>
          <w:szCs w:val="24"/>
        </w:rPr>
        <w:t xml:space="preserve"> </w:t>
      </w:r>
      <w:r w:rsidR="000C461E">
        <w:rPr>
          <w:rFonts w:eastAsia="Times New Roman"/>
          <w:color w:val="000000"/>
          <w:sz w:val="24"/>
          <w:szCs w:val="24"/>
        </w:rPr>
        <w:t>plus interest</w:t>
      </w:r>
      <w:r w:rsidR="00C83E0E">
        <w:rPr>
          <w:rFonts w:eastAsia="Times New Roman"/>
          <w:color w:val="000000"/>
          <w:sz w:val="24"/>
          <w:szCs w:val="24"/>
        </w:rPr>
        <w:t xml:space="preserve"> </w:t>
      </w:r>
      <w:r w:rsidR="005D1EDD">
        <w:rPr>
          <w:rFonts w:eastAsia="Times New Roman"/>
          <w:color w:val="000000"/>
          <w:sz w:val="24"/>
          <w:szCs w:val="24"/>
        </w:rPr>
        <w:t>on any debt incurred by the Board payable from I</w:t>
      </w:r>
      <w:r w:rsidR="007A2457">
        <w:rPr>
          <w:rFonts w:eastAsia="Times New Roman"/>
          <w:color w:val="000000"/>
          <w:sz w:val="24"/>
          <w:szCs w:val="24"/>
        </w:rPr>
        <w:t>ncremental Property Tax Revenues</w:t>
      </w:r>
      <w:r w:rsidR="00D35CDE">
        <w:rPr>
          <w:rFonts w:eastAsia="Times New Roman"/>
          <w:color w:val="000000"/>
          <w:sz w:val="24"/>
          <w:szCs w:val="24"/>
        </w:rPr>
        <w:t xml:space="preserve"> subject to the limitation </w:t>
      </w:r>
      <w:r w:rsidR="00C83E0E">
        <w:rPr>
          <w:rFonts w:eastAsia="Times New Roman"/>
          <w:color w:val="000000"/>
          <w:sz w:val="24"/>
          <w:szCs w:val="24"/>
        </w:rPr>
        <w:t>below</w:t>
      </w:r>
      <w:r w:rsidR="00A102B9">
        <w:rPr>
          <w:rFonts w:eastAsia="Times New Roman"/>
          <w:color w:val="000000"/>
          <w:sz w:val="24"/>
          <w:szCs w:val="24"/>
        </w:rPr>
        <w:t xml:space="preserve">.  </w:t>
      </w:r>
    </w:p>
    <w:p w:rsidR="00962F4F" w:rsidP="00962F4F" w:rsidRDefault="00962F4F" w14:paraId="54B89AFA" w14:textId="77777777">
      <w:pPr>
        <w:pStyle w:val="ListParagraph"/>
        <w:tabs>
          <w:tab w:val="left" w:pos="720"/>
          <w:tab w:val="left" w:pos="1440"/>
        </w:tabs>
        <w:spacing w:before="235" w:line="278" w:lineRule="exact"/>
        <w:jc w:val="both"/>
        <w:textAlignment w:val="baseline"/>
        <w:rPr>
          <w:rFonts w:eastAsia="Times New Roman"/>
          <w:color w:val="000000"/>
          <w:sz w:val="24"/>
          <w:szCs w:val="24"/>
        </w:rPr>
      </w:pPr>
    </w:p>
    <w:p w:rsidRPr="007B49BB" w:rsidR="00962F4F" w:rsidP="00CA0012" w:rsidRDefault="00E27DB3" w14:paraId="72B12A55" w14:textId="62C61270">
      <w:pPr>
        <w:pStyle w:val="ListParagraph"/>
        <w:tabs>
          <w:tab w:val="left" w:pos="720"/>
          <w:tab w:val="left" w:pos="1440"/>
          <w:tab w:val="left" w:pos="7200"/>
        </w:tabs>
        <w:spacing w:before="235" w:line="278" w:lineRule="exact"/>
        <w:ind w:left="0"/>
        <w:jc w:val="both"/>
        <w:textAlignment w:val="baseline"/>
        <w:rPr>
          <w:rFonts w:eastAsia="Times New Roman"/>
          <w:color w:val="000000"/>
          <w:sz w:val="24"/>
          <w:szCs w:val="24"/>
        </w:rPr>
      </w:pPr>
      <w:r>
        <w:rPr>
          <w:rFonts w:eastAsia="Times New Roman"/>
          <w:color w:val="000000"/>
          <w:sz w:val="24"/>
          <w:szCs w:val="24"/>
        </w:rPr>
        <w:tab/>
      </w:r>
      <w:r w:rsidR="00962F4F">
        <w:rPr>
          <w:rFonts w:eastAsia="Times New Roman"/>
          <w:color w:val="000000"/>
          <w:sz w:val="24"/>
          <w:szCs w:val="24"/>
        </w:rPr>
        <w:t>(b)</w:t>
      </w:r>
      <w:r w:rsidR="00036BC6">
        <w:rPr>
          <w:rFonts w:eastAsia="Times New Roman"/>
          <w:color w:val="000000"/>
          <w:sz w:val="24"/>
          <w:szCs w:val="24"/>
        </w:rPr>
        <w:tab/>
      </w:r>
      <w:r w:rsidRPr="00036BC6" w:rsidR="00036BC6">
        <w:rPr>
          <w:rFonts w:eastAsia="Times New Roman"/>
          <w:color w:val="000000"/>
          <w:sz w:val="24"/>
          <w:szCs w:val="24"/>
          <w:u w:val="single"/>
        </w:rPr>
        <w:t>Sales Tax Revenues</w:t>
      </w:r>
      <w:r w:rsidR="00036BC6">
        <w:rPr>
          <w:rFonts w:eastAsia="Times New Roman"/>
          <w:color w:val="000000"/>
          <w:sz w:val="24"/>
          <w:szCs w:val="24"/>
        </w:rPr>
        <w:t>.</w:t>
      </w:r>
      <w:r w:rsidR="00D35CDE">
        <w:rPr>
          <w:rFonts w:eastAsia="Times New Roman"/>
          <w:color w:val="000000"/>
          <w:sz w:val="24"/>
          <w:szCs w:val="24"/>
        </w:rPr>
        <w:t xml:space="preserve">  The aggregate amount of Incremental </w:t>
      </w:r>
      <w:r w:rsidR="00F215C2">
        <w:rPr>
          <w:rFonts w:eastAsia="Times New Roman"/>
          <w:color w:val="000000"/>
          <w:sz w:val="24"/>
          <w:szCs w:val="24"/>
        </w:rPr>
        <w:t>Sales</w:t>
      </w:r>
      <w:r w:rsidR="00D35CDE">
        <w:rPr>
          <w:rFonts w:eastAsia="Times New Roman"/>
          <w:color w:val="000000"/>
          <w:sz w:val="24"/>
          <w:szCs w:val="24"/>
        </w:rPr>
        <w:t xml:space="preserve"> Tax Revenues</w:t>
      </w:r>
      <w:r w:rsidRPr="00AF234C" w:rsidR="00D35CDE">
        <w:rPr>
          <w:rFonts w:eastAsia="Times New Roman"/>
          <w:color w:val="000000"/>
          <w:sz w:val="24"/>
          <w:szCs w:val="24"/>
        </w:rPr>
        <w:t xml:space="preserve"> allocated to </w:t>
      </w:r>
      <w:r w:rsidR="003A2DC3">
        <w:rPr>
          <w:rFonts w:eastAsia="Times New Roman"/>
          <w:color w:val="000000"/>
          <w:sz w:val="24"/>
          <w:szCs w:val="24"/>
        </w:rPr>
        <w:t xml:space="preserve">the Board pursuant to this Plan, exclusive of amounts allocated for the </w:t>
      </w:r>
      <w:r w:rsidR="007970BF">
        <w:rPr>
          <w:rFonts w:eastAsia="Times New Roman"/>
          <w:color w:val="000000"/>
          <w:sz w:val="24"/>
          <w:szCs w:val="24"/>
        </w:rPr>
        <w:t>P</w:t>
      </w:r>
      <w:r w:rsidR="003A2DC3">
        <w:rPr>
          <w:rFonts w:eastAsia="Times New Roman"/>
          <w:color w:val="000000"/>
          <w:sz w:val="24"/>
          <w:szCs w:val="24"/>
        </w:rPr>
        <w:t xml:space="preserve">ublic </w:t>
      </w:r>
      <w:r w:rsidR="007970BF">
        <w:rPr>
          <w:rFonts w:eastAsia="Times New Roman"/>
          <w:color w:val="000000"/>
          <w:sz w:val="24"/>
          <w:szCs w:val="24"/>
        </w:rPr>
        <w:t>P</w:t>
      </w:r>
      <w:r w:rsidR="003A2DC3">
        <w:rPr>
          <w:rFonts w:eastAsia="Times New Roman"/>
          <w:color w:val="000000"/>
          <w:sz w:val="24"/>
          <w:szCs w:val="24"/>
        </w:rPr>
        <w:t xml:space="preserve">rojects outside the Plan Area, </w:t>
      </w:r>
      <w:r w:rsidRPr="00AF234C" w:rsidR="00D35CDE">
        <w:rPr>
          <w:rFonts w:eastAsia="Times New Roman"/>
          <w:color w:val="000000"/>
          <w:sz w:val="24"/>
          <w:szCs w:val="24"/>
        </w:rPr>
        <w:t>shall not in any event exceed $</w:t>
      </w:r>
      <w:r w:rsidR="00F215C2">
        <w:rPr>
          <w:rFonts w:eastAsia="Times New Roman"/>
          <w:color w:val="000000"/>
          <w:sz w:val="24"/>
          <w:szCs w:val="24"/>
        </w:rPr>
        <w:t>15</w:t>
      </w:r>
      <w:r w:rsidRPr="00AF234C" w:rsidR="00D35CDE">
        <w:rPr>
          <w:rFonts w:eastAsia="Times New Roman"/>
          <w:color w:val="000000"/>
          <w:sz w:val="24"/>
          <w:szCs w:val="24"/>
        </w:rPr>
        <w:t>,000,000</w:t>
      </w:r>
      <w:r w:rsidR="00D35CDE">
        <w:rPr>
          <w:rFonts w:eastAsia="Times New Roman"/>
          <w:color w:val="000000"/>
          <w:sz w:val="24"/>
          <w:szCs w:val="24"/>
        </w:rPr>
        <w:t xml:space="preserve"> plus interest on any debt incurred by the Board payable from Incremental Property Tax Revenues subject to the limitation below</w:t>
      </w:r>
      <w:r w:rsidR="007B49BB">
        <w:rPr>
          <w:rFonts w:eastAsia="Times New Roman"/>
          <w:color w:val="000000"/>
          <w:sz w:val="24"/>
          <w:szCs w:val="24"/>
        </w:rPr>
        <w:t xml:space="preserve">.  </w:t>
      </w:r>
    </w:p>
    <w:p w:rsidR="00A102B9" w:rsidP="00962F4F" w:rsidRDefault="00A102B9" w14:paraId="1F386EDB" w14:textId="02D73701">
      <w:pPr>
        <w:pStyle w:val="ListParagraph"/>
        <w:tabs>
          <w:tab w:val="left" w:pos="720"/>
          <w:tab w:val="left" w:pos="1440"/>
        </w:tabs>
        <w:spacing w:before="235" w:line="278" w:lineRule="exact"/>
        <w:jc w:val="both"/>
        <w:textAlignment w:val="baseline"/>
        <w:rPr>
          <w:rFonts w:eastAsia="Times New Roman"/>
          <w:color w:val="000000"/>
          <w:sz w:val="24"/>
          <w:szCs w:val="24"/>
        </w:rPr>
      </w:pPr>
    </w:p>
    <w:p w:rsidR="00A102B9" w:rsidP="00E27DB3" w:rsidRDefault="00E27DB3" w14:paraId="1565E52D" w14:textId="507ECB81">
      <w:pPr>
        <w:pStyle w:val="ListParagraph"/>
        <w:tabs>
          <w:tab w:val="left" w:pos="720"/>
          <w:tab w:val="left" w:pos="1440"/>
        </w:tabs>
        <w:spacing w:before="235" w:line="278" w:lineRule="exact"/>
        <w:ind w:left="144"/>
        <w:jc w:val="both"/>
        <w:textAlignment w:val="baseline"/>
        <w:rPr>
          <w:rFonts w:eastAsia="Times New Roman"/>
          <w:color w:val="000000"/>
          <w:sz w:val="24"/>
          <w:szCs w:val="24"/>
        </w:rPr>
      </w:pPr>
      <w:r>
        <w:rPr>
          <w:rFonts w:eastAsia="Times New Roman"/>
          <w:color w:val="000000"/>
          <w:sz w:val="24"/>
          <w:szCs w:val="24"/>
        </w:rPr>
        <w:tab/>
      </w:r>
      <w:r w:rsidR="00A102B9">
        <w:rPr>
          <w:rFonts w:eastAsia="Times New Roman"/>
          <w:color w:val="000000"/>
          <w:sz w:val="24"/>
          <w:szCs w:val="24"/>
        </w:rPr>
        <w:t>(c)</w:t>
      </w:r>
      <w:r w:rsidR="00A102B9">
        <w:rPr>
          <w:rFonts w:eastAsia="Times New Roman"/>
          <w:color w:val="000000"/>
          <w:sz w:val="24"/>
          <w:szCs w:val="24"/>
        </w:rPr>
        <w:tab/>
      </w:r>
      <w:r w:rsidR="00A102B9">
        <w:rPr>
          <w:rFonts w:eastAsia="Times New Roman"/>
          <w:color w:val="000000"/>
          <w:sz w:val="24"/>
          <w:szCs w:val="24"/>
          <w:u w:val="single"/>
        </w:rPr>
        <w:t>Interest Costs</w:t>
      </w:r>
      <w:r w:rsidR="00A102B9">
        <w:rPr>
          <w:rFonts w:eastAsia="Times New Roman"/>
          <w:color w:val="000000"/>
          <w:sz w:val="24"/>
          <w:szCs w:val="24"/>
        </w:rPr>
        <w:t>.  T</w:t>
      </w:r>
      <w:r w:rsidR="00746BAD">
        <w:rPr>
          <w:rFonts w:eastAsia="Times New Roman"/>
          <w:color w:val="000000"/>
          <w:sz w:val="24"/>
          <w:szCs w:val="24"/>
        </w:rPr>
        <w:t xml:space="preserve">he aggregate </w:t>
      </w:r>
      <w:r w:rsidR="00A102B9">
        <w:rPr>
          <w:rFonts w:eastAsia="Times New Roman"/>
          <w:color w:val="000000"/>
          <w:sz w:val="24"/>
          <w:szCs w:val="24"/>
        </w:rPr>
        <w:t xml:space="preserve">amount of </w:t>
      </w:r>
      <w:r w:rsidR="00E929B4">
        <w:rPr>
          <w:rFonts w:eastAsia="Times New Roman"/>
          <w:color w:val="000000"/>
          <w:sz w:val="24"/>
          <w:szCs w:val="24"/>
        </w:rPr>
        <w:t>Incremental Revenues</w:t>
      </w:r>
      <w:r w:rsidR="00A102B9">
        <w:rPr>
          <w:rFonts w:eastAsia="Times New Roman"/>
          <w:color w:val="000000"/>
          <w:sz w:val="24"/>
          <w:szCs w:val="24"/>
        </w:rPr>
        <w:t xml:space="preserve"> </w:t>
      </w:r>
      <w:r w:rsidR="001D57C9">
        <w:rPr>
          <w:rFonts w:eastAsia="Times New Roman"/>
          <w:color w:val="000000"/>
          <w:sz w:val="24"/>
          <w:szCs w:val="24"/>
        </w:rPr>
        <w:t xml:space="preserve">allocated to </w:t>
      </w:r>
      <w:r w:rsidR="00746BAD">
        <w:rPr>
          <w:rFonts w:eastAsia="Times New Roman"/>
          <w:color w:val="000000"/>
          <w:sz w:val="24"/>
          <w:szCs w:val="24"/>
        </w:rPr>
        <w:t xml:space="preserve">the Board pursuant to this Plan to </w:t>
      </w:r>
      <w:r w:rsidR="001D57C9">
        <w:rPr>
          <w:rFonts w:eastAsia="Times New Roman"/>
          <w:color w:val="000000"/>
          <w:sz w:val="24"/>
          <w:szCs w:val="24"/>
        </w:rPr>
        <w:t>pay interest</w:t>
      </w:r>
      <w:r w:rsidR="00F215C2">
        <w:rPr>
          <w:rFonts w:eastAsia="Times New Roman"/>
          <w:color w:val="000000"/>
          <w:sz w:val="24"/>
          <w:szCs w:val="24"/>
        </w:rPr>
        <w:t xml:space="preserve"> costs related to </w:t>
      </w:r>
      <w:r w:rsidR="001D57C9">
        <w:rPr>
          <w:rFonts w:eastAsia="Times New Roman"/>
          <w:color w:val="000000"/>
          <w:sz w:val="24"/>
          <w:szCs w:val="24"/>
        </w:rPr>
        <w:t>debt obligations</w:t>
      </w:r>
      <w:r w:rsidR="00097181">
        <w:rPr>
          <w:rFonts w:eastAsia="Times New Roman"/>
          <w:color w:val="000000"/>
          <w:sz w:val="24"/>
          <w:szCs w:val="24"/>
        </w:rPr>
        <w:t xml:space="preserve"> </w:t>
      </w:r>
      <w:r w:rsidR="00F215C2">
        <w:rPr>
          <w:rFonts w:eastAsia="Times New Roman"/>
          <w:color w:val="000000"/>
          <w:sz w:val="24"/>
          <w:szCs w:val="24"/>
        </w:rPr>
        <w:t xml:space="preserve">payable from Incremental Revenues </w:t>
      </w:r>
      <w:r w:rsidR="00D050CD">
        <w:rPr>
          <w:rFonts w:eastAsia="Times New Roman"/>
          <w:color w:val="000000"/>
          <w:sz w:val="24"/>
          <w:szCs w:val="24"/>
        </w:rPr>
        <w:t xml:space="preserve">for costs related to development in the Plan Area </w:t>
      </w:r>
      <w:r w:rsidR="00097181">
        <w:rPr>
          <w:rFonts w:eastAsia="Times New Roman"/>
          <w:color w:val="000000"/>
          <w:sz w:val="24"/>
          <w:szCs w:val="24"/>
        </w:rPr>
        <w:t xml:space="preserve">shall not </w:t>
      </w:r>
      <w:r w:rsidR="00746BAD">
        <w:rPr>
          <w:rFonts w:eastAsia="Times New Roman"/>
          <w:color w:val="000000"/>
          <w:sz w:val="24"/>
          <w:szCs w:val="24"/>
        </w:rPr>
        <w:t xml:space="preserve">in any event </w:t>
      </w:r>
      <w:r w:rsidR="00A93555">
        <w:rPr>
          <w:rFonts w:eastAsia="Times New Roman"/>
          <w:color w:val="000000"/>
          <w:sz w:val="24"/>
          <w:szCs w:val="24"/>
        </w:rPr>
        <w:t>exceed $20,000,000.</w:t>
      </w:r>
    </w:p>
    <w:p w:rsidR="00A93555" w:rsidP="00A93555" w:rsidRDefault="00A93555" w14:paraId="1DCB0F84" w14:textId="77777777">
      <w:pPr>
        <w:pStyle w:val="ListParagraph"/>
        <w:tabs>
          <w:tab w:val="left" w:pos="720"/>
          <w:tab w:val="left" w:pos="1440"/>
        </w:tabs>
        <w:spacing w:before="235" w:line="278" w:lineRule="exact"/>
        <w:jc w:val="both"/>
        <w:textAlignment w:val="baseline"/>
        <w:rPr>
          <w:rFonts w:eastAsia="Times New Roman"/>
          <w:color w:val="000000"/>
          <w:sz w:val="24"/>
          <w:szCs w:val="24"/>
        </w:rPr>
      </w:pPr>
    </w:p>
    <w:p w:rsidR="005712D8" w:rsidP="00D56EFE" w:rsidRDefault="00A93555" w14:paraId="392A3574" w14:textId="2C8C7549">
      <w:pPr>
        <w:pStyle w:val="ListParagraph"/>
        <w:tabs>
          <w:tab w:val="left" w:pos="720"/>
          <w:tab w:val="left" w:pos="1440"/>
        </w:tabs>
        <w:spacing w:before="235" w:line="278" w:lineRule="exact"/>
        <w:ind w:left="144"/>
        <w:jc w:val="both"/>
        <w:textAlignment w:val="baseline"/>
        <w:rPr>
          <w:rFonts w:eastAsia="Times New Roman"/>
          <w:color w:val="000000"/>
          <w:sz w:val="24"/>
          <w:szCs w:val="24"/>
        </w:rPr>
      </w:pPr>
      <w:r>
        <w:rPr>
          <w:rFonts w:eastAsia="Times New Roman"/>
          <w:color w:val="000000"/>
          <w:sz w:val="24"/>
          <w:szCs w:val="24"/>
        </w:rPr>
        <w:tab/>
        <w:t>(d)</w:t>
      </w:r>
      <w:r>
        <w:rPr>
          <w:rFonts w:eastAsia="Times New Roman"/>
          <w:color w:val="000000"/>
          <w:sz w:val="24"/>
          <w:szCs w:val="24"/>
        </w:rPr>
        <w:tab/>
      </w:r>
      <w:r>
        <w:rPr>
          <w:rFonts w:eastAsia="Times New Roman"/>
          <w:color w:val="000000"/>
          <w:sz w:val="24"/>
          <w:szCs w:val="24"/>
          <w:u w:val="single"/>
        </w:rPr>
        <w:t>Public Infrastructure Costs</w:t>
      </w:r>
      <w:r>
        <w:rPr>
          <w:rFonts w:eastAsia="Times New Roman"/>
          <w:color w:val="000000"/>
          <w:sz w:val="24"/>
          <w:szCs w:val="24"/>
        </w:rPr>
        <w:t>.  The aggregate costs paid for public infrastructure relating to the Project from Incremental Property Tax Revenues</w:t>
      </w:r>
      <w:r w:rsidR="00D56EFE">
        <w:rPr>
          <w:rFonts w:eastAsia="Times New Roman"/>
          <w:color w:val="000000"/>
          <w:sz w:val="24"/>
          <w:szCs w:val="24"/>
        </w:rPr>
        <w:t xml:space="preserve"> shall not exceed fifty percent (50%) of such costs to be determined in the manner set forth in the development agreement between the Board and the Developer</w:t>
      </w:r>
      <w:r w:rsidR="007970BF">
        <w:rPr>
          <w:rFonts w:eastAsia="Times New Roman"/>
          <w:color w:val="000000"/>
          <w:sz w:val="24"/>
          <w:szCs w:val="24"/>
        </w:rPr>
        <w:t>, provided that this</w:t>
      </w:r>
      <w:r w:rsidRPr="007970BF" w:rsidR="007970BF">
        <w:t xml:space="preserve"> </w:t>
      </w:r>
      <w:r w:rsidRPr="007970BF" w:rsidR="007970BF">
        <w:rPr>
          <w:rFonts w:eastAsia="Times New Roman"/>
          <w:color w:val="000000"/>
          <w:sz w:val="24"/>
          <w:szCs w:val="24"/>
        </w:rPr>
        <w:t>fifty percent (50%)</w:t>
      </w:r>
      <w:r w:rsidR="007970BF">
        <w:rPr>
          <w:rFonts w:eastAsia="Times New Roman"/>
          <w:color w:val="000000"/>
          <w:sz w:val="24"/>
          <w:szCs w:val="24"/>
        </w:rPr>
        <w:t xml:space="preserve"> limitation shall not apply to costs paid for with </w:t>
      </w:r>
      <w:r w:rsidRPr="007970BF" w:rsidR="007970BF">
        <w:rPr>
          <w:rFonts w:eastAsia="Times New Roman"/>
          <w:color w:val="000000"/>
          <w:sz w:val="24"/>
          <w:szCs w:val="24"/>
        </w:rPr>
        <w:t>Brownfield Sales Tax Revenues</w:t>
      </w:r>
      <w:r w:rsidR="00D56EFE">
        <w:rPr>
          <w:rFonts w:eastAsia="Times New Roman"/>
          <w:color w:val="000000"/>
          <w:sz w:val="24"/>
          <w:szCs w:val="24"/>
        </w:rPr>
        <w:t>.</w:t>
      </w:r>
    </w:p>
    <w:p w:rsidRPr="00D56EFE" w:rsidR="00D56EFE" w:rsidP="00D56EFE" w:rsidRDefault="00D56EFE" w14:paraId="3889B336" w14:textId="77777777">
      <w:pPr>
        <w:pStyle w:val="ListParagraph"/>
        <w:tabs>
          <w:tab w:val="left" w:pos="720"/>
          <w:tab w:val="left" w:pos="1440"/>
        </w:tabs>
        <w:spacing w:before="235" w:line="278" w:lineRule="exact"/>
        <w:ind w:left="144"/>
        <w:jc w:val="both"/>
        <w:textAlignment w:val="baseline"/>
        <w:rPr>
          <w:rFonts w:eastAsia="Times New Roman"/>
          <w:color w:val="000000"/>
          <w:sz w:val="24"/>
          <w:szCs w:val="24"/>
        </w:rPr>
      </w:pPr>
    </w:p>
    <w:p w:rsidRPr="00AB7540" w:rsidR="00AB7540" w:rsidP="005712D8" w:rsidRDefault="007F5302" w14:paraId="110CCF74" w14:textId="77777777">
      <w:pPr>
        <w:pStyle w:val="ListParagraph"/>
        <w:numPr>
          <w:ilvl w:val="0"/>
          <w:numId w:val="14"/>
        </w:numPr>
        <w:tabs>
          <w:tab w:val="left" w:pos="720"/>
          <w:tab w:val="left" w:pos="1440"/>
        </w:tabs>
        <w:spacing w:before="235" w:line="278" w:lineRule="exact"/>
        <w:ind w:left="0" w:firstLine="720"/>
        <w:jc w:val="both"/>
        <w:textAlignment w:val="baseline"/>
        <w:rPr>
          <w:rFonts w:eastAsia="Times New Roman"/>
          <w:bCs/>
          <w:color w:val="000000"/>
          <w:sz w:val="24"/>
          <w:szCs w:val="24"/>
        </w:rPr>
      </w:pPr>
      <w:r w:rsidRPr="005712D8">
        <w:rPr>
          <w:rFonts w:eastAsia="Times New Roman"/>
          <w:b/>
          <w:bCs/>
          <w:color w:val="000000"/>
          <w:sz w:val="24"/>
          <w:szCs w:val="24"/>
        </w:rPr>
        <w:t>Time Period of Allocations</w:t>
      </w:r>
      <w:r w:rsidR="00B616A8">
        <w:rPr>
          <w:rFonts w:eastAsia="Times New Roman"/>
          <w:b/>
          <w:bCs/>
          <w:color w:val="000000"/>
          <w:sz w:val="24"/>
          <w:szCs w:val="24"/>
        </w:rPr>
        <w:t xml:space="preserve">.  </w:t>
      </w:r>
    </w:p>
    <w:p w:rsidR="00AB7540" w:rsidP="00AB7540" w:rsidRDefault="00AB7540" w14:paraId="0D1B3757" w14:textId="77777777">
      <w:pPr>
        <w:pStyle w:val="ListParagraph"/>
        <w:tabs>
          <w:tab w:val="left" w:pos="720"/>
          <w:tab w:val="left" w:pos="1440"/>
        </w:tabs>
        <w:spacing w:before="235" w:line="278" w:lineRule="exact"/>
        <w:jc w:val="both"/>
        <w:textAlignment w:val="baseline"/>
        <w:rPr>
          <w:rFonts w:eastAsia="Times New Roman"/>
          <w:b/>
          <w:bCs/>
          <w:color w:val="000000"/>
          <w:sz w:val="24"/>
          <w:szCs w:val="24"/>
        </w:rPr>
      </w:pPr>
    </w:p>
    <w:p w:rsidRPr="001533CE" w:rsidR="00DB5312" w:rsidP="00AB7540" w:rsidRDefault="00AB7540" w14:paraId="0F26B1E4" w14:textId="2F8806F6">
      <w:pPr>
        <w:pStyle w:val="ListParagraph"/>
        <w:tabs>
          <w:tab w:val="left" w:pos="720"/>
          <w:tab w:val="left" w:pos="1440"/>
        </w:tabs>
        <w:spacing w:before="235" w:line="278" w:lineRule="exact"/>
        <w:jc w:val="both"/>
        <w:textAlignment w:val="baseline"/>
        <w:rPr>
          <w:rFonts w:eastAsia="Times New Roman"/>
          <w:bCs/>
          <w:color w:val="FF0000"/>
          <w:sz w:val="24"/>
          <w:szCs w:val="24"/>
        </w:rPr>
      </w:pPr>
      <w:r>
        <w:rPr>
          <w:rFonts w:eastAsia="Times New Roman"/>
          <w:bCs/>
          <w:color w:val="000000"/>
          <w:sz w:val="24"/>
          <w:szCs w:val="24"/>
        </w:rPr>
        <w:t>(a)</w:t>
      </w:r>
      <w:r>
        <w:rPr>
          <w:rFonts w:eastAsia="Times New Roman"/>
          <w:bCs/>
          <w:color w:val="000000"/>
          <w:sz w:val="24"/>
          <w:szCs w:val="24"/>
        </w:rPr>
        <w:tab/>
      </w:r>
      <w:r>
        <w:rPr>
          <w:rFonts w:eastAsia="Times New Roman"/>
          <w:bCs/>
          <w:color w:val="000000"/>
          <w:sz w:val="24"/>
          <w:szCs w:val="24"/>
          <w:u w:val="single"/>
        </w:rPr>
        <w:t>Property Tax</w:t>
      </w:r>
      <w:r w:rsidRPr="00AB7540">
        <w:rPr>
          <w:rFonts w:eastAsia="Times New Roman"/>
          <w:bCs/>
          <w:color w:val="000000"/>
          <w:sz w:val="24"/>
          <w:szCs w:val="24"/>
          <w:u w:val="single"/>
        </w:rPr>
        <w:t xml:space="preserve"> Revenues</w:t>
      </w:r>
      <w:r>
        <w:rPr>
          <w:rFonts w:eastAsia="Times New Roman"/>
          <w:bCs/>
          <w:color w:val="000000"/>
          <w:sz w:val="24"/>
          <w:szCs w:val="24"/>
        </w:rPr>
        <w:t xml:space="preserve">.  </w:t>
      </w:r>
      <w:r w:rsidR="000A730F">
        <w:rPr>
          <w:rFonts w:eastAsia="Times New Roman"/>
          <w:bCs/>
          <w:color w:val="000000"/>
          <w:sz w:val="24"/>
          <w:szCs w:val="24"/>
        </w:rPr>
        <w:t>Incremental Property Tax Revenues will be allocated to the Board a</w:t>
      </w:r>
      <w:r w:rsidR="00AF2D14">
        <w:rPr>
          <w:rFonts w:eastAsia="Times New Roman"/>
          <w:bCs/>
          <w:color w:val="000000"/>
          <w:sz w:val="24"/>
          <w:szCs w:val="24"/>
        </w:rPr>
        <w:t>s provided in this Plan for a period as to each parcel or gro</w:t>
      </w:r>
      <w:r w:rsidR="000A730F">
        <w:rPr>
          <w:rFonts w:eastAsia="Times New Roman"/>
          <w:bCs/>
          <w:color w:val="000000"/>
          <w:sz w:val="24"/>
          <w:szCs w:val="24"/>
        </w:rPr>
        <w:t>ups of parcels in the Plan Area</w:t>
      </w:r>
      <w:r w:rsidR="00AF2D14">
        <w:rPr>
          <w:rFonts w:eastAsia="Times New Roman"/>
          <w:bCs/>
          <w:color w:val="000000"/>
          <w:sz w:val="24"/>
          <w:szCs w:val="24"/>
        </w:rPr>
        <w:t xml:space="preserve"> for a maximum period of twenty (20) tax years</w:t>
      </w:r>
      <w:r w:rsidR="00DC0C6B">
        <w:rPr>
          <w:rFonts w:eastAsia="Times New Roman"/>
          <w:bCs/>
          <w:color w:val="000000"/>
          <w:sz w:val="24"/>
          <w:szCs w:val="24"/>
        </w:rPr>
        <w:t>, with the commencement of each allocation period as to each parcel being determined as is provided</w:t>
      </w:r>
      <w:r w:rsidR="00AF2D14">
        <w:rPr>
          <w:rFonts w:eastAsia="Times New Roman"/>
          <w:bCs/>
          <w:color w:val="000000"/>
          <w:sz w:val="24"/>
          <w:szCs w:val="24"/>
        </w:rPr>
        <w:t xml:space="preserve"> </w:t>
      </w:r>
      <w:r w:rsidR="00DC0C6B">
        <w:rPr>
          <w:rFonts w:eastAsia="Times New Roman"/>
          <w:bCs/>
          <w:color w:val="000000"/>
          <w:sz w:val="24"/>
          <w:szCs w:val="24"/>
        </w:rPr>
        <w:t xml:space="preserve">in </w:t>
      </w:r>
      <w:r w:rsidR="00AF2D14">
        <w:rPr>
          <w:rFonts w:eastAsia="Times New Roman"/>
          <w:bCs/>
          <w:color w:val="000000"/>
          <w:sz w:val="24"/>
          <w:szCs w:val="24"/>
        </w:rPr>
        <w:t>the development agreement</w:t>
      </w:r>
      <w:r w:rsidR="00DC0C6B">
        <w:rPr>
          <w:rFonts w:eastAsia="Times New Roman"/>
          <w:bCs/>
          <w:color w:val="000000"/>
          <w:sz w:val="24"/>
          <w:szCs w:val="24"/>
        </w:rPr>
        <w:t xml:space="preserve"> between the </w:t>
      </w:r>
      <w:r w:rsidR="000A730F">
        <w:rPr>
          <w:rFonts w:eastAsia="Times New Roman"/>
          <w:bCs/>
          <w:color w:val="000000"/>
          <w:sz w:val="24"/>
          <w:szCs w:val="24"/>
        </w:rPr>
        <w:t>Board and the Developer</w:t>
      </w:r>
      <w:r w:rsidR="00F42628">
        <w:rPr>
          <w:rFonts w:eastAsia="Times New Roman"/>
          <w:bCs/>
          <w:color w:val="000000"/>
          <w:sz w:val="24"/>
          <w:szCs w:val="24"/>
        </w:rPr>
        <w:t xml:space="preserve">.  </w:t>
      </w:r>
      <w:r w:rsidR="00BB27CC">
        <w:rPr>
          <w:rFonts w:eastAsia="Times New Roman"/>
          <w:bCs/>
          <w:color w:val="000000"/>
          <w:sz w:val="24"/>
          <w:szCs w:val="24"/>
        </w:rPr>
        <w:t xml:space="preserve">Until an allocation of </w:t>
      </w:r>
      <w:r w:rsidR="00E929B4">
        <w:rPr>
          <w:rFonts w:eastAsia="Times New Roman"/>
          <w:bCs/>
          <w:color w:val="000000"/>
          <w:sz w:val="24"/>
          <w:szCs w:val="24"/>
        </w:rPr>
        <w:t xml:space="preserve">Incremental </w:t>
      </w:r>
      <w:r w:rsidR="000A730F">
        <w:rPr>
          <w:rFonts w:eastAsia="Times New Roman"/>
          <w:bCs/>
          <w:color w:val="000000"/>
          <w:sz w:val="24"/>
          <w:szCs w:val="24"/>
        </w:rPr>
        <w:t xml:space="preserve">Property Tax </w:t>
      </w:r>
      <w:r w:rsidR="00E929B4">
        <w:rPr>
          <w:rFonts w:eastAsia="Times New Roman"/>
          <w:bCs/>
          <w:color w:val="000000"/>
          <w:sz w:val="24"/>
          <w:szCs w:val="24"/>
        </w:rPr>
        <w:t>Revenues</w:t>
      </w:r>
      <w:r w:rsidR="00120193">
        <w:rPr>
          <w:rFonts w:eastAsia="Times New Roman"/>
          <w:bCs/>
          <w:color w:val="000000"/>
          <w:sz w:val="24"/>
          <w:szCs w:val="24"/>
        </w:rPr>
        <w:t xml:space="preserve"> commences as to a parcel </w:t>
      </w:r>
      <w:r w:rsidR="00BB27CC">
        <w:rPr>
          <w:rFonts w:eastAsia="Times New Roman"/>
          <w:bCs/>
          <w:color w:val="000000"/>
          <w:sz w:val="24"/>
          <w:szCs w:val="24"/>
        </w:rPr>
        <w:t xml:space="preserve">as described above, no </w:t>
      </w:r>
      <w:r w:rsidR="00E929B4">
        <w:rPr>
          <w:rFonts w:eastAsia="Times New Roman"/>
          <w:bCs/>
          <w:color w:val="000000"/>
          <w:sz w:val="24"/>
          <w:szCs w:val="24"/>
        </w:rPr>
        <w:t xml:space="preserve">Incremental </w:t>
      </w:r>
      <w:r w:rsidR="00120193">
        <w:rPr>
          <w:rFonts w:eastAsia="Times New Roman"/>
          <w:bCs/>
          <w:color w:val="000000"/>
          <w:sz w:val="24"/>
          <w:szCs w:val="24"/>
        </w:rPr>
        <w:t xml:space="preserve">Property Tax </w:t>
      </w:r>
      <w:r w:rsidR="00E929B4">
        <w:rPr>
          <w:rFonts w:eastAsia="Times New Roman"/>
          <w:bCs/>
          <w:color w:val="000000"/>
          <w:sz w:val="24"/>
          <w:szCs w:val="24"/>
        </w:rPr>
        <w:t>Revenues</w:t>
      </w:r>
      <w:r w:rsidR="00CB2C2E">
        <w:rPr>
          <w:rFonts w:eastAsia="Times New Roman"/>
          <w:bCs/>
          <w:color w:val="000000"/>
          <w:sz w:val="24"/>
          <w:szCs w:val="24"/>
        </w:rPr>
        <w:t xml:space="preserve"> </w:t>
      </w:r>
      <w:r w:rsidR="00BB27CC">
        <w:rPr>
          <w:rFonts w:eastAsia="Times New Roman"/>
          <w:bCs/>
          <w:color w:val="000000"/>
          <w:sz w:val="24"/>
          <w:szCs w:val="24"/>
        </w:rPr>
        <w:t>shall be allocated to the</w:t>
      </w:r>
      <w:r w:rsidR="00120193">
        <w:rPr>
          <w:rFonts w:eastAsia="Times New Roman"/>
          <w:bCs/>
          <w:color w:val="000000"/>
          <w:sz w:val="24"/>
          <w:szCs w:val="24"/>
        </w:rPr>
        <w:t xml:space="preserve"> Board as to such parcel.  The a</w:t>
      </w:r>
      <w:r w:rsidR="00BB27CC">
        <w:rPr>
          <w:rFonts w:eastAsia="Times New Roman"/>
          <w:bCs/>
          <w:color w:val="000000"/>
          <w:sz w:val="24"/>
          <w:szCs w:val="24"/>
        </w:rPr>
        <w:t xml:space="preserve">llocation of </w:t>
      </w:r>
      <w:r w:rsidR="00120193">
        <w:rPr>
          <w:rFonts w:eastAsia="Times New Roman"/>
          <w:bCs/>
          <w:color w:val="000000"/>
          <w:sz w:val="24"/>
          <w:szCs w:val="24"/>
        </w:rPr>
        <w:t>Incremental Property Tax</w:t>
      </w:r>
      <w:r w:rsidR="00E929B4">
        <w:rPr>
          <w:rFonts w:eastAsia="Times New Roman"/>
          <w:bCs/>
          <w:color w:val="000000"/>
          <w:sz w:val="24"/>
          <w:szCs w:val="24"/>
        </w:rPr>
        <w:t xml:space="preserve"> Revenues</w:t>
      </w:r>
      <w:r w:rsidR="00BB27CC">
        <w:rPr>
          <w:rFonts w:eastAsia="Times New Roman"/>
          <w:bCs/>
          <w:color w:val="000000"/>
          <w:sz w:val="24"/>
          <w:szCs w:val="24"/>
        </w:rPr>
        <w:t xml:space="preserve"> shall continue until all </w:t>
      </w:r>
      <w:r w:rsidRPr="0090512B" w:rsidR="00362D73">
        <w:rPr>
          <w:rFonts w:eastAsia="Times New Roman"/>
          <w:bCs/>
          <w:sz w:val="24"/>
          <w:szCs w:val="24"/>
        </w:rPr>
        <w:t>obligations are satisfied and Board ex</w:t>
      </w:r>
      <w:r w:rsidR="00A236B8">
        <w:rPr>
          <w:rFonts w:eastAsia="Times New Roman"/>
          <w:bCs/>
          <w:sz w:val="24"/>
          <w:szCs w:val="24"/>
        </w:rPr>
        <w:t>penditures have been paid subject to the maximum allocation period and the limitations above</w:t>
      </w:r>
      <w:r w:rsidRPr="0090512B" w:rsidR="00362D73">
        <w:rPr>
          <w:rFonts w:eastAsia="Times New Roman"/>
          <w:bCs/>
          <w:sz w:val="24"/>
          <w:szCs w:val="24"/>
        </w:rPr>
        <w:t xml:space="preserve">.  </w:t>
      </w:r>
      <w:r w:rsidR="00A236B8">
        <w:rPr>
          <w:rFonts w:eastAsia="Times New Roman"/>
          <w:bCs/>
          <w:sz w:val="24"/>
          <w:szCs w:val="24"/>
        </w:rPr>
        <w:t xml:space="preserve">The allocation period for </w:t>
      </w:r>
      <w:r w:rsidR="00E929B4">
        <w:rPr>
          <w:rFonts w:eastAsia="Times New Roman"/>
          <w:bCs/>
          <w:sz w:val="24"/>
          <w:szCs w:val="24"/>
        </w:rPr>
        <w:t xml:space="preserve">Incremental </w:t>
      </w:r>
      <w:r w:rsidR="00A236B8">
        <w:rPr>
          <w:rFonts w:eastAsia="Times New Roman"/>
          <w:bCs/>
          <w:sz w:val="24"/>
          <w:szCs w:val="24"/>
        </w:rPr>
        <w:t xml:space="preserve">Property Tax </w:t>
      </w:r>
      <w:r w:rsidR="00E929B4">
        <w:rPr>
          <w:rFonts w:eastAsia="Times New Roman"/>
          <w:bCs/>
          <w:sz w:val="24"/>
          <w:szCs w:val="24"/>
        </w:rPr>
        <w:t>Revenues</w:t>
      </w:r>
      <w:r w:rsidRPr="0090512B" w:rsidR="001533CE">
        <w:rPr>
          <w:rFonts w:eastAsia="Times New Roman"/>
          <w:bCs/>
          <w:sz w:val="24"/>
          <w:szCs w:val="24"/>
        </w:rPr>
        <w:t xml:space="preserve"> as to each parcel within the Plan Area shall commence </w:t>
      </w:r>
      <w:r w:rsidR="00A236B8">
        <w:rPr>
          <w:rFonts w:eastAsia="Times New Roman"/>
          <w:bCs/>
          <w:sz w:val="24"/>
          <w:szCs w:val="24"/>
        </w:rPr>
        <w:t>not later than</w:t>
      </w:r>
      <w:r w:rsidRPr="0090512B" w:rsidR="001533CE">
        <w:rPr>
          <w:rFonts w:eastAsia="Times New Roman"/>
          <w:bCs/>
          <w:sz w:val="24"/>
          <w:szCs w:val="24"/>
        </w:rPr>
        <w:t xml:space="preserve"> (i) </w:t>
      </w:r>
      <w:r w:rsidR="00B4431E">
        <w:rPr>
          <w:rFonts w:eastAsia="Times New Roman"/>
          <w:bCs/>
          <w:sz w:val="24"/>
          <w:szCs w:val="24"/>
        </w:rPr>
        <w:t xml:space="preserve">the </w:t>
      </w:r>
      <w:r w:rsidRPr="0090512B" w:rsidR="001533CE">
        <w:rPr>
          <w:rFonts w:eastAsia="Times New Roman"/>
          <w:bCs/>
          <w:sz w:val="24"/>
          <w:szCs w:val="24"/>
        </w:rPr>
        <w:t>first full calendar year after completion of the initial improvements on such parcel or (ii) the 2030 calendar year</w:t>
      </w:r>
      <w:r w:rsidR="00B4431E">
        <w:rPr>
          <w:rFonts w:eastAsia="Times New Roman"/>
          <w:bCs/>
          <w:sz w:val="24"/>
          <w:szCs w:val="24"/>
        </w:rPr>
        <w:t>, all as to be provided in more detail in the development agreement</w:t>
      </w:r>
      <w:r w:rsidRPr="0090512B" w:rsidR="001533CE">
        <w:rPr>
          <w:rFonts w:eastAsia="Times New Roman"/>
          <w:bCs/>
          <w:sz w:val="24"/>
          <w:szCs w:val="24"/>
        </w:rPr>
        <w:t xml:space="preserve">.  </w:t>
      </w:r>
    </w:p>
    <w:p w:rsidR="00CB2C2E" w:rsidP="00AB7540" w:rsidRDefault="00CB2C2E" w14:paraId="64B8025A" w14:textId="6E8F7263">
      <w:pPr>
        <w:pStyle w:val="ListParagraph"/>
        <w:tabs>
          <w:tab w:val="left" w:pos="720"/>
          <w:tab w:val="left" w:pos="1440"/>
        </w:tabs>
        <w:spacing w:before="235" w:line="278" w:lineRule="exact"/>
        <w:jc w:val="both"/>
        <w:textAlignment w:val="baseline"/>
        <w:rPr>
          <w:rFonts w:eastAsia="Times New Roman"/>
          <w:bCs/>
          <w:color w:val="000000"/>
          <w:sz w:val="24"/>
          <w:szCs w:val="24"/>
        </w:rPr>
      </w:pPr>
    </w:p>
    <w:p w:rsidRPr="001533CE" w:rsidR="00CB2C2E" w:rsidP="00AB7540" w:rsidRDefault="00CB2C2E" w14:paraId="10243F59" w14:textId="0534B134">
      <w:pPr>
        <w:pStyle w:val="ListParagraph"/>
        <w:tabs>
          <w:tab w:val="left" w:pos="720"/>
          <w:tab w:val="left" w:pos="1440"/>
        </w:tabs>
        <w:spacing w:before="235" w:line="278" w:lineRule="exact"/>
        <w:jc w:val="both"/>
        <w:textAlignment w:val="baseline"/>
        <w:rPr>
          <w:rFonts w:eastAsia="Times New Roman"/>
          <w:bCs/>
          <w:color w:val="FF0000"/>
          <w:sz w:val="24"/>
          <w:szCs w:val="24"/>
        </w:rPr>
      </w:pPr>
      <w:r>
        <w:rPr>
          <w:rFonts w:eastAsia="Times New Roman"/>
          <w:bCs/>
          <w:color w:val="000000"/>
          <w:sz w:val="24"/>
          <w:szCs w:val="24"/>
        </w:rPr>
        <w:t>(b)</w:t>
      </w:r>
      <w:r>
        <w:rPr>
          <w:rFonts w:eastAsia="Times New Roman"/>
          <w:bCs/>
          <w:color w:val="000000"/>
          <w:sz w:val="24"/>
          <w:szCs w:val="24"/>
        </w:rPr>
        <w:tab/>
      </w:r>
      <w:r>
        <w:rPr>
          <w:rFonts w:eastAsia="Times New Roman"/>
          <w:bCs/>
          <w:color w:val="000000"/>
          <w:sz w:val="24"/>
          <w:szCs w:val="24"/>
          <w:u w:val="single"/>
        </w:rPr>
        <w:t xml:space="preserve">Brownfield Sales Tax </w:t>
      </w:r>
      <w:r w:rsidRPr="0090512B">
        <w:rPr>
          <w:rFonts w:eastAsia="Times New Roman"/>
          <w:bCs/>
          <w:sz w:val="24"/>
          <w:szCs w:val="24"/>
          <w:u w:val="single"/>
        </w:rPr>
        <w:t>Revenues</w:t>
      </w:r>
      <w:r w:rsidRPr="0090512B" w:rsidR="00E27DB3">
        <w:rPr>
          <w:rFonts w:eastAsia="Times New Roman"/>
          <w:bCs/>
          <w:sz w:val="24"/>
          <w:szCs w:val="24"/>
        </w:rPr>
        <w:t xml:space="preserve">.  </w:t>
      </w:r>
      <w:r w:rsidRPr="0090512B" w:rsidR="00D77005">
        <w:rPr>
          <w:rFonts w:eastAsia="Times New Roman"/>
          <w:bCs/>
          <w:sz w:val="24"/>
          <w:szCs w:val="24"/>
        </w:rPr>
        <w:t xml:space="preserve">The allocation period of Brownfield Sales Tax Revenues shall not exceed twenty (20) years.  The allocation period for the Brownfield Sales Tax Revenues shall commence as required by applicable law </w:t>
      </w:r>
      <w:r w:rsidR="00785148">
        <w:rPr>
          <w:rFonts w:eastAsia="Times New Roman"/>
          <w:bCs/>
          <w:sz w:val="24"/>
          <w:szCs w:val="24"/>
        </w:rPr>
        <w:t xml:space="preserve">and as is agreed upon in the development agreement between the Board and the Developer </w:t>
      </w:r>
      <w:r w:rsidRPr="0090512B" w:rsidR="00D77005">
        <w:rPr>
          <w:rFonts w:eastAsia="Times New Roman"/>
          <w:bCs/>
          <w:sz w:val="24"/>
          <w:szCs w:val="24"/>
        </w:rPr>
        <w:t>provided that such allocation period shall commence n</w:t>
      </w:r>
      <w:r w:rsidR="0030326F">
        <w:rPr>
          <w:rFonts w:eastAsia="Times New Roman"/>
          <w:bCs/>
          <w:sz w:val="24"/>
          <w:szCs w:val="24"/>
        </w:rPr>
        <w:t>ot later than calendar year 2029</w:t>
      </w:r>
      <w:r w:rsidRPr="0090512B" w:rsidR="00D77005">
        <w:rPr>
          <w:rFonts w:eastAsia="Times New Roman"/>
          <w:bCs/>
          <w:sz w:val="24"/>
          <w:szCs w:val="24"/>
        </w:rPr>
        <w:t xml:space="preserve">.  </w:t>
      </w:r>
    </w:p>
    <w:p w:rsidRPr="00D77005" w:rsidR="005712D8" w:rsidP="00D77005" w:rsidRDefault="00E27DB3" w14:paraId="074E8535" w14:textId="73D97D23">
      <w:pPr>
        <w:pStyle w:val="ListParagraph"/>
        <w:tabs>
          <w:tab w:val="left" w:pos="720"/>
          <w:tab w:val="left" w:pos="1440"/>
        </w:tabs>
        <w:spacing w:before="235" w:line="278" w:lineRule="exact"/>
        <w:jc w:val="both"/>
        <w:textAlignment w:val="baseline"/>
        <w:rPr>
          <w:rFonts w:eastAsia="Times New Roman"/>
          <w:bCs/>
          <w:color w:val="000000"/>
          <w:sz w:val="24"/>
          <w:szCs w:val="24"/>
        </w:rPr>
      </w:pPr>
      <w:r>
        <w:rPr>
          <w:rFonts w:eastAsia="Times New Roman"/>
          <w:bCs/>
          <w:color w:val="000000"/>
          <w:sz w:val="24"/>
          <w:szCs w:val="24"/>
        </w:rPr>
        <w:tab/>
      </w:r>
    </w:p>
    <w:p w:rsidRPr="00293EEB" w:rsidR="00EF158C" w:rsidP="005712D8" w:rsidRDefault="00721046" w14:paraId="6A58E5B1" w14:textId="140FD51D">
      <w:pPr>
        <w:pStyle w:val="ListParagraph"/>
        <w:numPr>
          <w:ilvl w:val="0"/>
          <w:numId w:val="14"/>
        </w:numPr>
        <w:tabs>
          <w:tab w:val="left" w:pos="720"/>
        </w:tabs>
        <w:spacing w:before="235" w:line="278" w:lineRule="exact"/>
        <w:ind w:left="0" w:firstLine="720"/>
        <w:jc w:val="both"/>
        <w:textAlignment w:val="baseline"/>
        <w:rPr>
          <w:rFonts w:eastAsia="Times New Roman"/>
          <w:color w:val="000000"/>
          <w:sz w:val="24"/>
          <w:szCs w:val="24"/>
          <w:u w:val="single"/>
        </w:rPr>
      </w:pPr>
      <w:r w:rsidRPr="005712D8">
        <w:rPr>
          <w:rFonts w:eastAsia="Times New Roman"/>
          <w:b/>
          <w:bCs/>
          <w:color w:val="000000"/>
          <w:sz w:val="24"/>
          <w:szCs w:val="24"/>
        </w:rPr>
        <w:t>Debt Issuance</w:t>
      </w:r>
      <w:r w:rsidRPr="005712D8" w:rsidR="009C6260">
        <w:rPr>
          <w:rFonts w:eastAsia="Times New Roman"/>
          <w:b/>
          <w:bCs/>
          <w:color w:val="000000"/>
          <w:sz w:val="24"/>
          <w:szCs w:val="24"/>
        </w:rPr>
        <w:t xml:space="preserve"> and/or</w:t>
      </w:r>
      <w:r w:rsidRPr="005712D8" w:rsidR="00455F4D">
        <w:rPr>
          <w:rFonts w:eastAsia="Times New Roman"/>
          <w:b/>
          <w:bCs/>
          <w:color w:val="000000"/>
          <w:sz w:val="24"/>
          <w:szCs w:val="24"/>
        </w:rPr>
        <w:t xml:space="preserve"> Reimbursement of Eligible Costs</w:t>
      </w:r>
      <w:r w:rsidRPr="005712D8">
        <w:rPr>
          <w:rFonts w:eastAsia="Times New Roman"/>
          <w:b/>
          <w:bCs/>
          <w:color w:val="000000"/>
          <w:sz w:val="24"/>
          <w:szCs w:val="24"/>
        </w:rPr>
        <w:t xml:space="preserve">. </w:t>
      </w:r>
      <w:r w:rsidRPr="005712D8">
        <w:rPr>
          <w:rFonts w:eastAsia="Times New Roman"/>
          <w:bCs/>
          <w:color w:val="000000"/>
          <w:sz w:val="24"/>
          <w:szCs w:val="24"/>
        </w:rPr>
        <w:t xml:space="preserve">The Board may borrow funds through the issuance and sale of notes, bonds or other obligations of the Board in one or more issuances, to pay </w:t>
      </w:r>
      <w:r w:rsidRPr="005712D8" w:rsidR="00A8580C">
        <w:rPr>
          <w:rFonts w:eastAsia="Times New Roman"/>
          <w:bCs/>
          <w:color w:val="000000"/>
          <w:sz w:val="24"/>
          <w:szCs w:val="24"/>
        </w:rPr>
        <w:t xml:space="preserve">for </w:t>
      </w:r>
      <w:r w:rsidRPr="005712D8" w:rsidR="001163D5">
        <w:rPr>
          <w:rFonts w:eastAsia="Times New Roman"/>
          <w:bCs/>
          <w:color w:val="000000"/>
          <w:sz w:val="24"/>
          <w:szCs w:val="24"/>
        </w:rPr>
        <w:t xml:space="preserve">or reimburse </w:t>
      </w:r>
      <w:r w:rsidRPr="005712D8" w:rsidR="00A8580C">
        <w:rPr>
          <w:rFonts w:eastAsia="Times New Roman"/>
          <w:bCs/>
          <w:color w:val="000000"/>
          <w:sz w:val="24"/>
          <w:szCs w:val="24"/>
        </w:rPr>
        <w:t xml:space="preserve">eligible costs (as described above) relating to the </w:t>
      </w:r>
      <w:r w:rsidR="002B6C9C">
        <w:rPr>
          <w:rFonts w:eastAsia="Times New Roman"/>
          <w:bCs/>
          <w:color w:val="000000"/>
          <w:sz w:val="24"/>
          <w:szCs w:val="24"/>
        </w:rPr>
        <w:t>Project</w:t>
      </w:r>
      <w:r w:rsidRPr="005712D8" w:rsidR="00A8580C">
        <w:rPr>
          <w:rFonts w:eastAsia="Times New Roman"/>
          <w:bCs/>
          <w:color w:val="000000"/>
          <w:sz w:val="24"/>
          <w:szCs w:val="24"/>
        </w:rPr>
        <w:t xml:space="preserve">.  </w:t>
      </w:r>
      <w:r w:rsidRPr="005712D8">
        <w:rPr>
          <w:rFonts w:eastAsia="Times New Roman"/>
          <w:bCs/>
          <w:color w:val="000000"/>
          <w:sz w:val="24"/>
          <w:szCs w:val="24"/>
        </w:rPr>
        <w:t xml:space="preserve">The Board may pledge all or a portion of the </w:t>
      </w:r>
      <w:r w:rsidR="00ED2B64">
        <w:rPr>
          <w:rFonts w:eastAsia="Times New Roman"/>
          <w:bCs/>
          <w:color w:val="000000"/>
          <w:sz w:val="24"/>
          <w:szCs w:val="24"/>
        </w:rPr>
        <w:t>Incremental</w:t>
      </w:r>
      <w:r w:rsidR="00915DE4">
        <w:rPr>
          <w:rFonts w:eastAsia="Times New Roman"/>
          <w:bCs/>
          <w:color w:val="000000"/>
          <w:sz w:val="24"/>
          <w:szCs w:val="24"/>
        </w:rPr>
        <w:t xml:space="preserve"> Revenues</w:t>
      </w:r>
      <w:r w:rsidRPr="005712D8">
        <w:rPr>
          <w:rFonts w:eastAsia="Times New Roman"/>
          <w:bCs/>
          <w:color w:val="000000"/>
          <w:sz w:val="24"/>
          <w:szCs w:val="24"/>
        </w:rPr>
        <w:t xml:space="preserve"> allocated to the Board pursuant to this Plan to the payment of </w:t>
      </w:r>
      <w:r w:rsidRPr="005712D8" w:rsidR="00A8580C">
        <w:rPr>
          <w:rFonts w:eastAsia="Times New Roman"/>
          <w:bCs/>
          <w:color w:val="000000"/>
          <w:sz w:val="24"/>
          <w:szCs w:val="24"/>
        </w:rPr>
        <w:t xml:space="preserve">any </w:t>
      </w:r>
      <w:r w:rsidRPr="005712D8">
        <w:rPr>
          <w:rFonts w:eastAsia="Times New Roman"/>
          <w:bCs/>
          <w:color w:val="000000"/>
          <w:sz w:val="24"/>
          <w:szCs w:val="24"/>
        </w:rPr>
        <w:t>such notes, bonds or other obligations, including, without limitation, principal and interest thereon. In no event will</w:t>
      </w:r>
      <w:r w:rsidRPr="005712D8">
        <w:rPr>
          <w:rFonts w:eastAsia="Times New Roman"/>
          <w:color w:val="000000"/>
          <w:spacing w:val="-1"/>
          <w:sz w:val="24"/>
          <w:szCs w:val="24"/>
        </w:rPr>
        <w:t xml:space="preserve"> the obligations issued by the Board be considered a debt or obligation of</w:t>
      </w:r>
      <w:r w:rsidRPr="00293EEB">
        <w:rPr>
          <w:rFonts w:eastAsia="Times New Roman"/>
          <w:color w:val="000000"/>
          <w:spacing w:val="-1"/>
          <w:sz w:val="24"/>
          <w:szCs w:val="24"/>
        </w:rPr>
        <w:t xml:space="preserve"> the </w:t>
      </w:r>
      <w:r w:rsidR="007C6D5E">
        <w:rPr>
          <w:rFonts w:eastAsia="Times New Roman"/>
          <w:color w:val="000000"/>
          <w:spacing w:val="-1"/>
          <w:sz w:val="24"/>
          <w:szCs w:val="24"/>
        </w:rPr>
        <w:t xml:space="preserve">City </w:t>
      </w:r>
      <w:r w:rsidRPr="00293EEB">
        <w:rPr>
          <w:rFonts w:eastAsia="Times New Roman"/>
          <w:color w:val="000000"/>
          <w:spacing w:val="-1"/>
          <w:sz w:val="24"/>
          <w:szCs w:val="24"/>
        </w:rPr>
        <w:t>or the County in any manne</w:t>
      </w:r>
      <w:r w:rsidR="003B3483">
        <w:rPr>
          <w:rFonts w:eastAsia="Times New Roman"/>
          <w:color w:val="000000"/>
          <w:spacing w:val="-1"/>
          <w:sz w:val="24"/>
          <w:szCs w:val="24"/>
        </w:rPr>
        <w:t xml:space="preserve">r </w:t>
      </w:r>
      <w:r w:rsidRPr="00293EEB">
        <w:rPr>
          <w:rFonts w:eastAsia="Times New Roman"/>
          <w:color w:val="000000"/>
          <w:sz w:val="24"/>
          <w:szCs w:val="24"/>
        </w:rPr>
        <w:t>whatsoever, and the source of the funds to satisfy the Board's payment obligations thereunder shall be limited</w:t>
      </w:r>
      <w:r w:rsidR="007C0211">
        <w:rPr>
          <w:rFonts w:eastAsia="Times New Roman"/>
          <w:color w:val="000000"/>
          <w:sz w:val="24"/>
          <w:szCs w:val="24"/>
        </w:rPr>
        <w:t>, as to the Board,</w:t>
      </w:r>
      <w:r w:rsidRPr="00293EEB">
        <w:rPr>
          <w:rFonts w:eastAsia="Times New Roman"/>
          <w:color w:val="000000"/>
          <w:sz w:val="24"/>
          <w:szCs w:val="24"/>
        </w:rPr>
        <w:t xml:space="preserve"> solely to the </w:t>
      </w:r>
      <w:r w:rsidR="00E929B4">
        <w:rPr>
          <w:rFonts w:eastAsia="Times New Roman"/>
          <w:color w:val="000000"/>
          <w:sz w:val="24"/>
          <w:szCs w:val="24"/>
        </w:rPr>
        <w:t>Incremental Revenues</w:t>
      </w:r>
      <w:r w:rsidRPr="00293EEB">
        <w:rPr>
          <w:rFonts w:eastAsia="Times New Roman"/>
          <w:color w:val="000000"/>
          <w:sz w:val="24"/>
          <w:szCs w:val="24"/>
        </w:rPr>
        <w:t xml:space="preserve"> and shall otherwise be non-recourse to the Board. Any debt obligation of the Board may be refinanced by the Board at any time as permitted by the </w:t>
      </w:r>
      <w:r w:rsidR="00FC4B7A">
        <w:rPr>
          <w:rFonts w:eastAsia="Times New Roman"/>
          <w:color w:val="000000"/>
          <w:sz w:val="24"/>
          <w:szCs w:val="24"/>
        </w:rPr>
        <w:t xml:space="preserve">Tax Increment </w:t>
      </w:r>
      <w:r w:rsidRPr="00293EEB">
        <w:rPr>
          <w:rFonts w:eastAsia="Times New Roman"/>
          <w:color w:val="000000"/>
          <w:sz w:val="24"/>
          <w:szCs w:val="24"/>
        </w:rPr>
        <w:t xml:space="preserve">Act, and upon such refinancing, available </w:t>
      </w:r>
      <w:r w:rsidR="00E929B4">
        <w:rPr>
          <w:rFonts w:eastAsia="Times New Roman"/>
          <w:color w:val="000000"/>
          <w:sz w:val="24"/>
          <w:szCs w:val="24"/>
        </w:rPr>
        <w:t>Incremental Revenues</w:t>
      </w:r>
      <w:r w:rsidRPr="00293EEB">
        <w:rPr>
          <w:rFonts w:eastAsia="Times New Roman"/>
          <w:color w:val="000000"/>
          <w:sz w:val="24"/>
          <w:szCs w:val="24"/>
        </w:rPr>
        <w:t xml:space="preserve"> shall be applied to the payment of such refinancing debt to the extent such </w:t>
      </w:r>
      <w:r w:rsidR="00E929B4">
        <w:rPr>
          <w:rFonts w:eastAsia="Times New Roman"/>
          <w:color w:val="000000"/>
          <w:sz w:val="24"/>
          <w:szCs w:val="24"/>
        </w:rPr>
        <w:t>Incremental Revenues</w:t>
      </w:r>
      <w:r w:rsidRPr="00293EEB">
        <w:rPr>
          <w:rFonts w:eastAsia="Times New Roman"/>
          <w:color w:val="000000"/>
          <w:sz w:val="24"/>
          <w:szCs w:val="24"/>
        </w:rPr>
        <w:t xml:space="preserve"> were to be used to pay </w:t>
      </w:r>
      <w:r w:rsidRPr="00293EEB">
        <w:rPr>
          <w:rFonts w:eastAsia="Times New Roman"/>
          <w:color w:val="000000"/>
          <w:sz w:val="24"/>
          <w:szCs w:val="24"/>
        </w:rPr>
        <w:lastRenderedPageBreak/>
        <w:t xml:space="preserve">the debt that is being refinanced. </w:t>
      </w:r>
      <w:r w:rsidR="00E929B4">
        <w:rPr>
          <w:rFonts w:eastAsia="Times New Roman"/>
          <w:color w:val="000000"/>
          <w:sz w:val="24"/>
          <w:szCs w:val="24"/>
        </w:rPr>
        <w:t>Incremental Revenues</w:t>
      </w:r>
      <w:r w:rsidR="00915DE4">
        <w:rPr>
          <w:rFonts w:eastAsia="Times New Roman"/>
          <w:color w:val="000000"/>
          <w:sz w:val="24"/>
          <w:szCs w:val="24"/>
        </w:rPr>
        <w:t xml:space="preserve"> </w:t>
      </w:r>
      <w:r w:rsidR="00446F0B">
        <w:rPr>
          <w:rFonts w:eastAsia="Times New Roman"/>
          <w:color w:val="000000"/>
          <w:sz w:val="24"/>
          <w:szCs w:val="24"/>
        </w:rPr>
        <w:t xml:space="preserve">may also be applied directly to pay or reimburse eligible costs relating to the </w:t>
      </w:r>
      <w:r w:rsidR="002B6C9C">
        <w:rPr>
          <w:rFonts w:eastAsia="Times New Roman"/>
          <w:color w:val="000000"/>
          <w:sz w:val="24"/>
          <w:szCs w:val="24"/>
        </w:rPr>
        <w:t>Project</w:t>
      </w:r>
      <w:r w:rsidR="00446F0B">
        <w:rPr>
          <w:rFonts w:eastAsia="Times New Roman"/>
          <w:color w:val="000000"/>
          <w:sz w:val="24"/>
          <w:szCs w:val="24"/>
        </w:rPr>
        <w:t xml:space="preserve">.  </w:t>
      </w:r>
      <w:r w:rsidR="00582C5A">
        <w:rPr>
          <w:rFonts w:eastAsia="Times New Roman"/>
          <w:color w:val="000000"/>
          <w:sz w:val="24"/>
          <w:szCs w:val="24"/>
        </w:rPr>
        <w:t xml:space="preserve">The application of </w:t>
      </w:r>
      <w:r w:rsidR="00E929B4">
        <w:rPr>
          <w:rFonts w:eastAsia="Times New Roman"/>
          <w:color w:val="000000"/>
          <w:sz w:val="24"/>
          <w:szCs w:val="24"/>
        </w:rPr>
        <w:t>Incremental Revenues</w:t>
      </w:r>
      <w:r w:rsidR="002911B3">
        <w:rPr>
          <w:rFonts w:eastAsia="Times New Roman"/>
          <w:color w:val="000000"/>
          <w:sz w:val="24"/>
          <w:szCs w:val="24"/>
        </w:rPr>
        <w:t xml:space="preserve"> shall be governed by one or more</w:t>
      </w:r>
      <w:r w:rsidR="002B6C9C">
        <w:rPr>
          <w:rFonts w:eastAsia="Times New Roman"/>
          <w:color w:val="000000"/>
          <w:sz w:val="24"/>
          <w:szCs w:val="24"/>
        </w:rPr>
        <w:t xml:space="preserve"> development a</w:t>
      </w:r>
      <w:r w:rsidR="00582C5A">
        <w:rPr>
          <w:rFonts w:eastAsia="Times New Roman"/>
          <w:color w:val="000000"/>
          <w:sz w:val="24"/>
          <w:szCs w:val="24"/>
        </w:rPr>
        <w:t>greement</w:t>
      </w:r>
      <w:r w:rsidR="002911B3">
        <w:rPr>
          <w:rFonts w:eastAsia="Times New Roman"/>
          <w:color w:val="000000"/>
          <w:sz w:val="24"/>
          <w:szCs w:val="24"/>
        </w:rPr>
        <w:t>s</w:t>
      </w:r>
      <w:r w:rsidR="00582C5A">
        <w:rPr>
          <w:rFonts w:eastAsia="Times New Roman"/>
          <w:color w:val="000000"/>
          <w:sz w:val="24"/>
          <w:szCs w:val="24"/>
        </w:rPr>
        <w:t xml:space="preserve"> to be entered into by the Board and the Developer and/or affiliates of the Developer providing for the terms under which the Board would incur debt payable from the </w:t>
      </w:r>
      <w:r w:rsidR="00E929B4">
        <w:rPr>
          <w:rFonts w:eastAsia="Times New Roman"/>
          <w:color w:val="000000"/>
          <w:sz w:val="24"/>
          <w:szCs w:val="24"/>
        </w:rPr>
        <w:t>Incremental Revenues</w:t>
      </w:r>
      <w:r w:rsidR="00582C5A">
        <w:rPr>
          <w:rFonts w:eastAsia="Times New Roman"/>
          <w:color w:val="000000"/>
          <w:sz w:val="24"/>
          <w:szCs w:val="24"/>
        </w:rPr>
        <w:t xml:space="preserve"> or otherwise agree to pay or reimburse eligible costs relating to the </w:t>
      </w:r>
      <w:r w:rsidR="002B6C9C">
        <w:rPr>
          <w:rFonts w:eastAsia="Times New Roman"/>
          <w:color w:val="000000"/>
          <w:sz w:val="24"/>
          <w:szCs w:val="24"/>
        </w:rPr>
        <w:t>Project</w:t>
      </w:r>
      <w:r w:rsidR="00582C5A">
        <w:rPr>
          <w:rFonts w:eastAsia="Times New Roman"/>
          <w:color w:val="000000"/>
          <w:sz w:val="24"/>
          <w:szCs w:val="24"/>
        </w:rPr>
        <w:t>.</w:t>
      </w:r>
      <w:r w:rsidR="00970F1A">
        <w:rPr>
          <w:rFonts w:eastAsia="Times New Roman"/>
          <w:color w:val="000000"/>
          <w:sz w:val="24"/>
          <w:szCs w:val="24"/>
        </w:rPr>
        <w:t xml:space="preserve"> </w:t>
      </w:r>
    </w:p>
    <w:p w:rsidRPr="00293EEB" w:rsidR="00EF158C" w:rsidP="005712D8" w:rsidRDefault="00721046" w14:paraId="6F70B447" w14:textId="573195FD">
      <w:pPr>
        <w:numPr>
          <w:ilvl w:val="0"/>
          <w:numId w:val="14"/>
        </w:numPr>
        <w:tabs>
          <w:tab w:val="left" w:pos="1440"/>
        </w:tabs>
        <w:spacing w:before="235" w:line="278" w:lineRule="exact"/>
        <w:ind w:left="0" w:firstLine="720"/>
        <w:jc w:val="both"/>
        <w:textAlignment w:val="baseline"/>
        <w:rPr>
          <w:rFonts w:eastAsia="Times New Roman"/>
          <w:color w:val="000000"/>
          <w:sz w:val="24"/>
          <w:szCs w:val="24"/>
          <w:u w:val="single"/>
        </w:rPr>
      </w:pPr>
      <w:r w:rsidRPr="00293EEB">
        <w:rPr>
          <w:rFonts w:eastAsia="Times New Roman"/>
          <w:b/>
          <w:bCs/>
          <w:color w:val="000000"/>
          <w:sz w:val="24"/>
          <w:szCs w:val="24"/>
        </w:rPr>
        <w:t>Finding of Economic Benefit.</w:t>
      </w:r>
      <w:r w:rsidRPr="00293EEB">
        <w:rPr>
          <w:rFonts w:eastAsia="Times New Roman"/>
          <w:color w:val="000000"/>
          <w:sz w:val="24"/>
          <w:szCs w:val="24"/>
        </w:rPr>
        <w:t xml:space="preserve"> The Board, the </w:t>
      </w:r>
      <w:r w:rsidR="007C6D5E">
        <w:rPr>
          <w:rFonts w:eastAsia="Times New Roman"/>
          <w:color w:val="000000"/>
          <w:sz w:val="24"/>
          <w:szCs w:val="24"/>
        </w:rPr>
        <w:t>City</w:t>
      </w:r>
      <w:r w:rsidRPr="00293EEB">
        <w:rPr>
          <w:rFonts w:eastAsia="Times New Roman"/>
          <w:color w:val="000000"/>
          <w:sz w:val="24"/>
          <w:szCs w:val="24"/>
        </w:rPr>
        <w:t xml:space="preserve"> and the County, by the adoption of this Plan, find that the </w:t>
      </w:r>
      <w:r w:rsidRPr="00293EEB" w:rsidR="00E81302">
        <w:rPr>
          <w:rFonts w:eastAsia="Times New Roman"/>
          <w:color w:val="000000"/>
          <w:sz w:val="24"/>
          <w:szCs w:val="24"/>
        </w:rPr>
        <w:t>Project</w:t>
      </w:r>
      <w:r w:rsidR="005E0A73">
        <w:rPr>
          <w:rFonts w:eastAsia="Times New Roman"/>
          <w:color w:val="000000"/>
          <w:sz w:val="24"/>
          <w:szCs w:val="24"/>
        </w:rPr>
        <w:t>,</w:t>
      </w:r>
      <w:r w:rsidR="002B6C9C">
        <w:rPr>
          <w:rFonts w:eastAsia="Times New Roman"/>
          <w:color w:val="000000"/>
          <w:sz w:val="24"/>
          <w:szCs w:val="24"/>
        </w:rPr>
        <w:t xml:space="preserve"> </w:t>
      </w:r>
      <w:r w:rsidR="004A4800">
        <w:rPr>
          <w:rFonts w:eastAsia="Times New Roman"/>
          <w:color w:val="000000"/>
          <w:sz w:val="24"/>
          <w:szCs w:val="24"/>
        </w:rPr>
        <w:t>as a whole</w:t>
      </w:r>
      <w:r w:rsidR="005E0A73">
        <w:rPr>
          <w:rFonts w:eastAsia="Times New Roman"/>
          <w:color w:val="000000"/>
          <w:sz w:val="24"/>
          <w:szCs w:val="24"/>
        </w:rPr>
        <w:t>,</w:t>
      </w:r>
      <w:r w:rsidR="004A4800">
        <w:rPr>
          <w:rFonts w:eastAsia="Times New Roman"/>
          <w:color w:val="000000"/>
          <w:sz w:val="24"/>
          <w:szCs w:val="24"/>
        </w:rPr>
        <w:t xml:space="preserve"> </w:t>
      </w:r>
      <w:r w:rsidRPr="00293EEB">
        <w:rPr>
          <w:rFonts w:eastAsia="Times New Roman"/>
          <w:color w:val="000000"/>
          <w:sz w:val="24"/>
          <w:szCs w:val="24"/>
        </w:rPr>
        <w:t xml:space="preserve">is within an area that could provide substantial sources of tax revenues and economic activity to the </w:t>
      </w:r>
      <w:r w:rsidR="007C6D5E">
        <w:rPr>
          <w:rFonts w:eastAsia="Times New Roman"/>
          <w:color w:val="000000"/>
          <w:sz w:val="24"/>
          <w:szCs w:val="24"/>
        </w:rPr>
        <w:t xml:space="preserve">City </w:t>
      </w:r>
      <w:r w:rsidRPr="00293EEB">
        <w:rPr>
          <w:rFonts w:eastAsia="Times New Roman"/>
          <w:color w:val="000000"/>
          <w:sz w:val="24"/>
          <w:szCs w:val="24"/>
        </w:rPr>
        <w:t xml:space="preserve">and the County, and find that the use of the </w:t>
      </w:r>
      <w:r w:rsidR="00ED2B64">
        <w:rPr>
          <w:rFonts w:eastAsia="Times New Roman"/>
          <w:color w:val="000000"/>
          <w:sz w:val="24"/>
          <w:szCs w:val="24"/>
        </w:rPr>
        <w:t>Incremental</w:t>
      </w:r>
      <w:r w:rsidR="008B7A21">
        <w:rPr>
          <w:rFonts w:eastAsia="Times New Roman"/>
          <w:color w:val="000000"/>
          <w:sz w:val="24"/>
          <w:szCs w:val="24"/>
        </w:rPr>
        <w:t xml:space="preserve"> Revenues</w:t>
      </w:r>
      <w:r w:rsidRPr="00293EEB">
        <w:rPr>
          <w:rFonts w:eastAsia="Times New Roman"/>
          <w:color w:val="000000"/>
          <w:sz w:val="24"/>
          <w:szCs w:val="24"/>
        </w:rPr>
        <w:t xml:space="preserve">, as described herein, is in furtherance of </w:t>
      </w:r>
      <w:r w:rsidR="00844B88">
        <w:rPr>
          <w:rFonts w:eastAsia="Times New Roman"/>
          <w:color w:val="000000"/>
          <w:sz w:val="24"/>
          <w:szCs w:val="24"/>
        </w:rPr>
        <w:t xml:space="preserve">the promotion of </w:t>
      </w:r>
      <w:r w:rsidRPr="00293EEB">
        <w:rPr>
          <w:rFonts w:eastAsia="Times New Roman"/>
          <w:color w:val="000000"/>
          <w:sz w:val="24"/>
          <w:szCs w:val="24"/>
        </w:rPr>
        <w:t xml:space="preserve">economic development in the </w:t>
      </w:r>
      <w:r w:rsidR="007C6D5E">
        <w:rPr>
          <w:rFonts w:eastAsia="Times New Roman"/>
          <w:color w:val="000000"/>
          <w:sz w:val="24"/>
          <w:szCs w:val="24"/>
        </w:rPr>
        <w:t>City</w:t>
      </w:r>
      <w:r w:rsidRPr="00293EEB">
        <w:rPr>
          <w:rFonts w:eastAsia="Times New Roman"/>
          <w:color w:val="000000"/>
          <w:sz w:val="24"/>
          <w:szCs w:val="24"/>
        </w:rPr>
        <w:t xml:space="preserve"> and the County, and that the use of the </w:t>
      </w:r>
      <w:r w:rsidR="00ED2B64">
        <w:rPr>
          <w:rFonts w:eastAsia="Times New Roman"/>
          <w:color w:val="000000"/>
          <w:sz w:val="24"/>
          <w:szCs w:val="24"/>
        </w:rPr>
        <w:t>Incremental</w:t>
      </w:r>
      <w:r w:rsidR="008B7A21">
        <w:rPr>
          <w:rFonts w:eastAsia="Times New Roman"/>
          <w:color w:val="000000"/>
          <w:sz w:val="24"/>
          <w:szCs w:val="24"/>
        </w:rPr>
        <w:t xml:space="preserve"> Revenues</w:t>
      </w:r>
      <w:r w:rsidR="00844B88">
        <w:rPr>
          <w:rFonts w:eastAsia="Times New Roman"/>
          <w:color w:val="000000"/>
          <w:sz w:val="24"/>
          <w:szCs w:val="24"/>
        </w:rPr>
        <w:t>,</w:t>
      </w:r>
      <w:r w:rsidRPr="00293EEB">
        <w:rPr>
          <w:rFonts w:eastAsia="Times New Roman"/>
          <w:color w:val="000000"/>
          <w:sz w:val="24"/>
          <w:szCs w:val="24"/>
        </w:rPr>
        <w:t xml:space="preserve"> as provided herein</w:t>
      </w:r>
      <w:r w:rsidR="00844B88">
        <w:rPr>
          <w:rFonts w:eastAsia="Times New Roman"/>
          <w:color w:val="000000"/>
          <w:sz w:val="24"/>
          <w:szCs w:val="24"/>
        </w:rPr>
        <w:t>,</w:t>
      </w:r>
      <w:r w:rsidRPr="00293EEB">
        <w:rPr>
          <w:rFonts w:eastAsia="Times New Roman"/>
          <w:color w:val="000000"/>
          <w:sz w:val="24"/>
          <w:szCs w:val="24"/>
        </w:rPr>
        <w:t xml:space="preserve"> will develop trade and commerce in and adjacent to the </w:t>
      </w:r>
      <w:r w:rsidR="007C6D5E">
        <w:rPr>
          <w:rFonts w:eastAsia="Times New Roman"/>
          <w:color w:val="000000"/>
          <w:sz w:val="24"/>
          <w:szCs w:val="24"/>
        </w:rPr>
        <w:t>City</w:t>
      </w:r>
      <w:r w:rsidRPr="00293EEB">
        <w:rPr>
          <w:rFonts w:eastAsia="Times New Roman"/>
          <w:color w:val="000000"/>
          <w:sz w:val="24"/>
          <w:szCs w:val="24"/>
        </w:rPr>
        <w:t xml:space="preserve"> and the County, will contribute to the general welfare, and will alleviate conditions of unemployment</w:t>
      </w:r>
      <w:r w:rsidR="00997D9C">
        <w:rPr>
          <w:rFonts w:eastAsia="Times New Roman"/>
          <w:color w:val="000000"/>
          <w:sz w:val="24"/>
          <w:szCs w:val="24"/>
        </w:rPr>
        <w:t>.  In addition,</w:t>
      </w:r>
      <w:r w:rsidRPr="00293EEB">
        <w:rPr>
          <w:rFonts w:eastAsia="Times New Roman"/>
          <w:color w:val="000000"/>
          <w:sz w:val="24"/>
          <w:szCs w:val="24"/>
        </w:rPr>
        <w:t xml:space="preserve"> </w:t>
      </w:r>
      <w:r w:rsidR="00F2378A">
        <w:rPr>
          <w:rFonts w:eastAsia="Times New Roman"/>
          <w:color w:val="000000"/>
          <w:sz w:val="24"/>
          <w:szCs w:val="24"/>
        </w:rPr>
        <w:t xml:space="preserve">it is determined that </w:t>
      </w:r>
      <w:r w:rsidRPr="00293EEB">
        <w:rPr>
          <w:rFonts w:eastAsia="Times New Roman"/>
          <w:color w:val="000000"/>
          <w:sz w:val="24"/>
          <w:szCs w:val="24"/>
        </w:rPr>
        <w:t xml:space="preserve">the construction and equipping of the </w:t>
      </w:r>
      <w:r w:rsidRPr="00293EEB" w:rsidR="00E81302">
        <w:rPr>
          <w:rFonts w:eastAsia="Times New Roman"/>
          <w:color w:val="000000"/>
          <w:sz w:val="24"/>
          <w:szCs w:val="24"/>
        </w:rPr>
        <w:t>Project</w:t>
      </w:r>
      <w:r w:rsidRPr="00293EEB">
        <w:rPr>
          <w:rFonts w:eastAsia="Times New Roman"/>
          <w:color w:val="000000"/>
          <w:sz w:val="24"/>
          <w:szCs w:val="24"/>
        </w:rPr>
        <w:t xml:space="preserve"> will be necessary and advantageous to the Board in furthering the purposes of the </w:t>
      </w:r>
      <w:r w:rsidR="00FC4B7A">
        <w:rPr>
          <w:rFonts w:eastAsia="Times New Roman"/>
          <w:color w:val="000000"/>
          <w:sz w:val="24"/>
          <w:szCs w:val="24"/>
        </w:rPr>
        <w:t xml:space="preserve">Tax Increment </w:t>
      </w:r>
      <w:r w:rsidRPr="00293EEB">
        <w:rPr>
          <w:rFonts w:eastAsia="Times New Roman"/>
          <w:color w:val="000000"/>
          <w:sz w:val="24"/>
          <w:szCs w:val="24"/>
        </w:rPr>
        <w:t>Act</w:t>
      </w:r>
      <w:r w:rsidR="00F2378A">
        <w:rPr>
          <w:rFonts w:eastAsia="Times New Roman"/>
          <w:color w:val="000000"/>
          <w:sz w:val="24"/>
          <w:szCs w:val="24"/>
        </w:rPr>
        <w:t xml:space="preserve"> and that the use of the Incremental Pro</w:t>
      </w:r>
      <w:r w:rsidR="00B43E46">
        <w:rPr>
          <w:rFonts w:eastAsia="Times New Roman"/>
          <w:color w:val="000000"/>
          <w:sz w:val="24"/>
          <w:szCs w:val="24"/>
        </w:rPr>
        <w:t>perty T</w:t>
      </w:r>
      <w:r w:rsidR="00F2378A">
        <w:rPr>
          <w:rFonts w:eastAsia="Times New Roman"/>
          <w:color w:val="000000"/>
          <w:sz w:val="24"/>
          <w:szCs w:val="24"/>
        </w:rPr>
        <w:t>ax Revenues and the Incremental Sales Tax Rev</w:t>
      </w:r>
      <w:r w:rsidR="003546A2">
        <w:rPr>
          <w:rFonts w:eastAsia="Times New Roman"/>
          <w:color w:val="000000"/>
          <w:sz w:val="24"/>
          <w:szCs w:val="24"/>
        </w:rPr>
        <w:t>e</w:t>
      </w:r>
      <w:r w:rsidR="00F2378A">
        <w:rPr>
          <w:rFonts w:eastAsia="Times New Roman"/>
          <w:color w:val="000000"/>
          <w:sz w:val="24"/>
          <w:szCs w:val="24"/>
        </w:rPr>
        <w:t>nues to pay the costs authorized herein and/or to pay debt service on the obligations expected to be issued by the Board to finance all or a portion of such costs is necessary and desirable</w:t>
      </w:r>
      <w:r w:rsidR="003546A2">
        <w:rPr>
          <w:rFonts w:eastAsia="Times New Roman"/>
          <w:color w:val="000000"/>
          <w:sz w:val="24"/>
          <w:szCs w:val="24"/>
        </w:rPr>
        <w:t xml:space="preserve"> under T.</w:t>
      </w:r>
      <w:r w:rsidRPr="00293EEB" w:rsidR="003546A2">
        <w:rPr>
          <w:rFonts w:eastAsia="Times New Roman"/>
          <w:color w:val="000000"/>
          <w:sz w:val="24"/>
          <w:szCs w:val="24"/>
        </w:rPr>
        <w:t>C.A. §§</w:t>
      </w:r>
      <w:r w:rsidR="00B43E46">
        <w:rPr>
          <w:rFonts w:eastAsia="Times New Roman"/>
          <w:color w:val="000000"/>
          <w:sz w:val="24"/>
          <w:szCs w:val="24"/>
        </w:rPr>
        <w:t xml:space="preserve"> 9-23-102(16)</w:t>
      </w:r>
      <w:r w:rsidRPr="00293EEB">
        <w:rPr>
          <w:rFonts w:eastAsia="Times New Roman"/>
          <w:color w:val="000000"/>
          <w:sz w:val="24"/>
          <w:szCs w:val="24"/>
        </w:rPr>
        <w:t>.</w:t>
      </w:r>
    </w:p>
    <w:p w:rsidRPr="00293EEB" w:rsidR="008F10BE" w:rsidP="005712D8" w:rsidRDefault="00721046" w14:paraId="51C10718" w14:textId="77777777">
      <w:pPr>
        <w:numPr>
          <w:ilvl w:val="0"/>
          <w:numId w:val="14"/>
        </w:numPr>
        <w:tabs>
          <w:tab w:val="left" w:pos="1440"/>
        </w:tabs>
        <w:spacing w:before="235" w:line="278" w:lineRule="exact"/>
        <w:jc w:val="both"/>
        <w:textAlignment w:val="baseline"/>
        <w:rPr>
          <w:rFonts w:eastAsia="Times New Roman"/>
          <w:color w:val="000000"/>
          <w:sz w:val="24"/>
          <w:szCs w:val="24"/>
          <w:u w:val="single"/>
        </w:rPr>
      </w:pPr>
      <w:r w:rsidRPr="00293EEB">
        <w:rPr>
          <w:rFonts w:eastAsia="Times New Roman"/>
          <w:b/>
          <w:color w:val="000000"/>
          <w:sz w:val="24"/>
          <w:szCs w:val="24"/>
        </w:rPr>
        <w:t>Approval Process.</w:t>
      </w:r>
    </w:p>
    <w:p w:rsidRPr="00293EEB" w:rsidR="00EF158C" w:rsidP="00EF158C" w:rsidRDefault="00721046" w14:paraId="753A14EF" w14:textId="6777DDDC">
      <w:pPr>
        <w:pStyle w:val="ListParagraph"/>
        <w:numPr>
          <w:ilvl w:val="0"/>
          <w:numId w:val="9"/>
        </w:numPr>
        <w:spacing w:before="203" w:after="330" w:line="297" w:lineRule="exact"/>
        <w:ind w:left="0" w:firstLine="1440"/>
        <w:jc w:val="both"/>
        <w:textAlignment w:val="baseline"/>
        <w:rPr>
          <w:rFonts w:eastAsia="Times New Roman"/>
          <w:b/>
          <w:color w:val="000000"/>
          <w:sz w:val="24"/>
          <w:szCs w:val="24"/>
        </w:rPr>
      </w:pPr>
      <w:r w:rsidRPr="00293EEB">
        <w:rPr>
          <w:rFonts w:eastAsia="Times New Roman"/>
          <w:color w:val="000000"/>
          <w:sz w:val="24"/>
          <w:szCs w:val="24"/>
        </w:rPr>
        <w:t>Pursuant to T.C.A. §</w:t>
      </w:r>
      <w:r w:rsidRPr="00293EEB" w:rsidR="00FA7D79">
        <w:rPr>
          <w:rFonts w:eastAsia="Times New Roman"/>
          <w:color w:val="000000"/>
          <w:sz w:val="24"/>
          <w:szCs w:val="24"/>
        </w:rPr>
        <w:t>§</w:t>
      </w:r>
      <w:r w:rsidRPr="00293EEB">
        <w:rPr>
          <w:rFonts w:eastAsia="Times New Roman"/>
          <w:color w:val="000000"/>
          <w:sz w:val="24"/>
          <w:szCs w:val="24"/>
        </w:rPr>
        <w:t xml:space="preserve"> 7-53-312</w:t>
      </w:r>
      <w:r w:rsidR="00FA7D79">
        <w:rPr>
          <w:rFonts w:eastAsia="Times New Roman"/>
          <w:color w:val="000000"/>
          <w:sz w:val="24"/>
          <w:szCs w:val="24"/>
        </w:rPr>
        <w:t xml:space="preserve"> and 7-53-316</w:t>
      </w:r>
      <w:r w:rsidRPr="00293EEB">
        <w:rPr>
          <w:rFonts w:eastAsia="Times New Roman"/>
          <w:color w:val="000000"/>
          <w:sz w:val="24"/>
          <w:szCs w:val="24"/>
        </w:rPr>
        <w:t>, the process for the approval of this Plan is as follows:</w:t>
      </w:r>
    </w:p>
    <w:p w:rsidRPr="00293EEB" w:rsidR="00EF158C" w:rsidP="00EF158C" w:rsidRDefault="00EF158C" w14:paraId="50420045" w14:textId="77777777">
      <w:pPr>
        <w:pStyle w:val="ListParagraph"/>
        <w:spacing w:before="203" w:after="330" w:line="297" w:lineRule="exact"/>
        <w:ind w:left="1440"/>
        <w:jc w:val="both"/>
        <w:textAlignment w:val="baseline"/>
        <w:rPr>
          <w:rFonts w:eastAsia="Times New Roman"/>
          <w:b/>
          <w:color w:val="000000"/>
          <w:sz w:val="24"/>
          <w:szCs w:val="24"/>
        </w:rPr>
      </w:pPr>
    </w:p>
    <w:p w:rsidRPr="00293EEB" w:rsidR="00EF158C" w:rsidP="00EF158C" w:rsidRDefault="00721046" w14:paraId="0F114331" w14:textId="77777777">
      <w:pPr>
        <w:pStyle w:val="ListParagraph"/>
        <w:numPr>
          <w:ilvl w:val="0"/>
          <w:numId w:val="9"/>
        </w:numPr>
        <w:spacing w:before="203" w:after="330" w:line="297" w:lineRule="exact"/>
        <w:ind w:left="0" w:firstLine="1440"/>
        <w:jc w:val="both"/>
        <w:textAlignment w:val="baseline"/>
        <w:rPr>
          <w:rFonts w:eastAsia="Times New Roman"/>
          <w:b/>
          <w:color w:val="000000"/>
          <w:sz w:val="24"/>
          <w:szCs w:val="24"/>
        </w:rPr>
      </w:pPr>
      <w:r w:rsidRPr="00293EEB">
        <w:rPr>
          <w:rFonts w:eastAsia="Times New Roman"/>
          <w:color w:val="000000"/>
          <w:sz w:val="24"/>
          <w:szCs w:val="24"/>
        </w:rPr>
        <w:t xml:space="preserve">The Board shall hold a public hearing on this Plan after publishing notice of such hearing in a newspaper of general circulation in the </w:t>
      </w:r>
      <w:r w:rsidR="007C6D5E">
        <w:rPr>
          <w:rFonts w:eastAsia="Times New Roman"/>
          <w:color w:val="000000"/>
          <w:sz w:val="24"/>
          <w:szCs w:val="24"/>
        </w:rPr>
        <w:t>City</w:t>
      </w:r>
      <w:r w:rsidRPr="00293EEB">
        <w:rPr>
          <w:rFonts w:eastAsia="Times New Roman"/>
          <w:color w:val="000000"/>
          <w:sz w:val="24"/>
          <w:szCs w:val="24"/>
        </w:rPr>
        <w:t xml:space="preserve"> </w:t>
      </w:r>
      <w:r w:rsidR="004A4800">
        <w:rPr>
          <w:rFonts w:eastAsia="Times New Roman"/>
          <w:color w:val="000000"/>
          <w:sz w:val="24"/>
          <w:szCs w:val="24"/>
        </w:rPr>
        <w:t xml:space="preserve">and the County </w:t>
      </w:r>
      <w:r w:rsidRPr="00293EEB">
        <w:rPr>
          <w:rFonts w:eastAsia="Times New Roman"/>
          <w:color w:val="000000"/>
          <w:sz w:val="24"/>
          <w:szCs w:val="24"/>
        </w:rPr>
        <w:t xml:space="preserve">at least two weeks prior to the date of the public hearing. The notice must include the time, place and purpose of the hearing as well as notice of how a map of the subject area may be viewed by the public. Following such public hearing, the Board shall submit the Economic Impact Plan to the </w:t>
      </w:r>
      <w:r w:rsidR="007C6D5E">
        <w:rPr>
          <w:rFonts w:eastAsia="Times New Roman"/>
          <w:color w:val="000000"/>
          <w:sz w:val="24"/>
          <w:szCs w:val="24"/>
        </w:rPr>
        <w:t>City</w:t>
      </w:r>
      <w:r w:rsidRPr="00293EEB">
        <w:rPr>
          <w:rFonts w:eastAsia="Times New Roman"/>
          <w:color w:val="000000"/>
          <w:sz w:val="24"/>
          <w:szCs w:val="24"/>
        </w:rPr>
        <w:t xml:space="preserve"> and County for their approval.</w:t>
      </w:r>
    </w:p>
    <w:p w:rsidRPr="00293EEB" w:rsidR="00EF158C" w:rsidP="00EF158C" w:rsidRDefault="00EF158C" w14:paraId="244B6666" w14:textId="77777777">
      <w:pPr>
        <w:pStyle w:val="ListParagraph"/>
        <w:spacing w:before="203" w:after="330" w:line="297" w:lineRule="exact"/>
        <w:ind w:left="1440"/>
        <w:jc w:val="both"/>
        <w:textAlignment w:val="baseline"/>
        <w:rPr>
          <w:rFonts w:eastAsia="Times New Roman"/>
          <w:b/>
          <w:color w:val="000000"/>
          <w:sz w:val="24"/>
          <w:szCs w:val="24"/>
        </w:rPr>
      </w:pPr>
    </w:p>
    <w:p w:rsidRPr="00293EEB" w:rsidR="00EF158C" w:rsidP="00EF158C" w:rsidRDefault="00721046" w14:paraId="7BA42859" w14:textId="7FD519C3">
      <w:pPr>
        <w:pStyle w:val="ListParagraph"/>
        <w:numPr>
          <w:ilvl w:val="0"/>
          <w:numId w:val="9"/>
        </w:numPr>
        <w:spacing w:before="203" w:after="330" w:line="297" w:lineRule="exact"/>
        <w:ind w:left="0" w:firstLine="1440"/>
        <w:jc w:val="both"/>
        <w:textAlignment w:val="baseline"/>
        <w:rPr>
          <w:rFonts w:eastAsia="Times New Roman"/>
          <w:b/>
          <w:color w:val="000000"/>
          <w:sz w:val="24"/>
          <w:szCs w:val="24"/>
        </w:rPr>
      </w:pPr>
      <w:r w:rsidRPr="00293EEB">
        <w:rPr>
          <w:rFonts w:eastAsia="Times New Roman"/>
          <w:color w:val="000000"/>
          <w:spacing w:val="-1"/>
          <w:sz w:val="24"/>
          <w:szCs w:val="24"/>
        </w:rPr>
        <w:t xml:space="preserve">The governing bodies of both the </w:t>
      </w:r>
      <w:r w:rsidR="007C6D5E">
        <w:rPr>
          <w:rFonts w:eastAsia="Times New Roman"/>
          <w:color w:val="000000"/>
          <w:spacing w:val="-1"/>
          <w:sz w:val="24"/>
          <w:szCs w:val="24"/>
        </w:rPr>
        <w:t>City</w:t>
      </w:r>
      <w:r w:rsidRPr="00293EEB">
        <w:rPr>
          <w:rFonts w:eastAsia="Times New Roman"/>
          <w:color w:val="000000"/>
          <w:spacing w:val="-1"/>
          <w:sz w:val="24"/>
          <w:szCs w:val="24"/>
        </w:rPr>
        <w:t xml:space="preserve"> and the County must approve this Plan for this Plan to be effective to both the </w:t>
      </w:r>
      <w:r w:rsidR="007C6D5E">
        <w:rPr>
          <w:rFonts w:eastAsia="Times New Roman"/>
          <w:color w:val="000000"/>
          <w:spacing w:val="-1"/>
          <w:sz w:val="24"/>
          <w:szCs w:val="24"/>
        </w:rPr>
        <w:t>City</w:t>
      </w:r>
      <w:r w:rsidRPr="00293EEB">
        <w:rPr>
          <w:rFonts w:eastAsia="Times New Roman"/>
          <w:color w:val="000000"/>
          <w:spacing w:val="-1"/>
          <w:sz w:val="24"/>
          <w:szCs w:val="24"/>
        </w:rPr>
        <w:t xml:space="preserve"> and the County. This Plan may be approved by resolution of the </w:t>
      </w:r>
      <w:r w:rsidR="004A4800">
        <w:rPr>
          <w:rFonts w:eastAsia="Times New Roman"/>
          <w:color w:val="000000"/>
          <w:spacing w:val="-1"/>
          <w:sz w:val="24"/>
          <w:szCs w:val="24"/>
        </w:rPr>
        <w:t xml:space="preserve">governing bodies of the </w:t>
      </w:r>
      <w:r w:rsidR="007C6D5E">
        <w:rPr>
          <w:rFonts w:eastAsia="Times New Roman"/>
          <w:color w:val="000000"/>
          <w:spacing w:val="-1"/>
          <w:sz w:val="24"/>
          <w:szCs w:val="24"/>
        </w:rPr>
        <w:t>City</w:t>
      </w:r>
      <w:r w:rsidRPr="00293EEB">
        <w:rPr>
          <w:rFonts w:eastAsia="Times New Roman"/>
          <w:color w:val="000000"/>
          <w:spacing w:val="-1"/>
          <w:sz w:val="24"/>
          <w:szCs w:val="24"/>
        </w:rPr>
        <w:t xml:space="preserve"> and </w:t>
      </w:r>
      <w:r w:rsidR="004A4800">
        <w:rPr>
          <w:rFonts w:eastAsia="Times New Roman"/>
          <w:color w:val="000000"/>
          <w:spacing w:val="-1"/>
          <w:sz w:val="24"/>
          <w:szCs w:val="24"/>
        </w:rPr>
        <w:t xml:space="preserve">the </w:t>
      </w:r>
      <w:r w:rsidRPr="00293EEB">
        <w:rPr>
          <w:rFonts w:eastAsia="Times New Roman"/>
          <w:color w:val="000000"/>
          <w:spacing w:val="-1"/>
          <w:sz w:val="24"/>
          <w:szCs w:val="24"/>
        </w:rPr>
        <w:t xml:space="preserve">County, whether the local charter provisions of the </w:t>
      </w:r>
      <w:r w:rsidR="007C6D5E">
        <w:rPr>
          <w:rFonts w:eastAsia="Times New Roman"/>
          <w:color w:val="000000"/>
          <w:spacing w:val="-1"/>
          <w:sz w:val="24"/>
          <w:szCs w:val="24"/>
        </w:rPr>
        <w:t>City</w:t>
      </w:r>
      <w:r w:rsidRPr="00293EEB">
        <w:rPr>
          <w:rFonts w:eastAsia="Times New Roman"/>
          <w:color w:val="000000"/>
          <w:spacing w:val="-1"/>
          <w:sz w:val="24"/>
          <w:szCs w:val="24"/>
        </w:rPr>
        <w:t xml:space="preserve"> or County provide otherwise. </w:t>
      </w:r>
      <w:r w:rsidR="00131740">
        <w:rPr>
          <w:rFonts w:eastAsia="Times New Roman"/>
          <w:color w:val="000000"/>
          <w:spacing w:val="-1"/>
          <w:sz w:val="24"/>
          <w:szCs w:val="24"/>
        </w:rPr>
        <w:t xml:space="preserve"> </w:t>
      </w:r>
      <w:r w:rsidRPr="00293EEB">
        <w:rPr>
          <w:rFonts w:eastAsia="Times New Roman"/>
          <w:color w:val="000000"/>
          <w:spacing w:val="-1"/>
          <w:sz w:val="24"/>
          <w:szCs w:val="24"/>
        </w:rPr>
        <w:t xml:space="preserve">If the governing body of either the </w:t>
      </w:r>
      <w:r w:rsidR="007C6D5E">
        <w:rPr>
          <w:rFonts w:eastAsia="Times New Roman"/>
          <w:color w:val="000000"/>
          <w:spacing w:val="-1"/>
          <w:sz w:val="24"/>
          <w:szCs w:val="24"/>
        </w:rPr>
        <w:t>City</w:t>
      </w:r>
      <w:r w:rsidRPr="00293EEB">
        <w:rPr>
          <w:rFonts w:eastAsia="Times New Roman"/>
          <w:color w:val="000000"/>
          <w:spacing w:val="-1"/>
          <w:sz w:val="24"/>
          <w:szCs w:val="24"/>
        </w:rPr>
        <w:t xml:space="preserve"> or the County fails to approve this Plan, this Plan will not become effective.</w:t>
      </w:r>
      <w:r w:rsidR="00131740">
        <w:rPr>
          <w:rFonts w:eastAsia="Times New Roman"/>
          <w:color w:val="000000"/>
          <w:spacing w:val="-1"/>
          <w:sz w:val="24"/>
          <w:szCs w:val="24"/>
        </w:rPr>
        <w:t xml:space="preserve"> </w:t>
      </w:r>
      <w:r w:rsidRPr="00293EEB">
        <w:rPr>
          <w:rFonts w:eastAsia="Times New Roman"/>
          <w:color w:val="000000"/>
          <w:spacing w:val="-1"/>
          <w:sz w:val="24"/>
          <w:szCs w:val="24"/>
        </w:rPr>
        <w:t xml:space="preserve"> If either </w:t>
      </w:r>
      <w:r w:rsidR="002F3773">
        <w:rPr>
          <w:rFonts w:eastAsia="Times New Roman"/>
          <w:color w:val="000000"/>
          <w:spacing w:val="-1"/>
          <w:sz w:val="24"/>
          <w:szCs w:val="24"/>
        </w:rPr>
        <w:t xml:space="preserve">of </w:t>
      </w:r>
      <w:r w:rsidRPr="00293EEB">
        <w:rPr>
          <w:rFonts w:eastAsia="Times New Roman"/>
          <w:color w:val="000000"/>
          <w:spacing w:val="-1"/>
          <w:sz w:val="24"/>
          <w:szCs w:val="24"/>
        </w:rPr>
        <w:t xml:space="preserve">the </w:t>
      </w:r>
      <w:r w:rsidR="007C6D5E">
        <w:rPr>
          <w:rFonts w:eastAsia="Times New Roman"/>
          <w:color w:val="000000"/>
          <w:spacing w:val="-1"/>
          <w:sz w:val="24"/>
          <w:szCs w:val="24"/>
        </w:rPr>
        <w:t>City</w:t>
      </w:r>
      <w:r w:rsidRPr="00293EEB">
        <w:rPr>
          <w:rFonts w:eastAsia="Times New Roman"/>
          <w:color w:val="000000"/>
          <w:spacing w:val="-1"/>
          <w:sz w:val="24"/>
          <w:szCs w:val="24"/>
        </w:rPr>
        <w:t xml:space="preserve"> or County make any changes to this Plan in connection with their approval hereof, such changes must be approved by the Board following a public hearing related thereto, and such chang</w:t>
      </w:r>
      <w:r w:rsidR="002F3773">
        <w:rPr>
          <w:rFonts w:eastAsia="Times New Roman"/>
          <w:color w:val="000000"/>
          <w:spacing w:val="-1"/>
          <w:sz w:val="24"/>
          <w:szCs w:val="24"/>
        </w:rPr>
        <w:t>es must also be approved by the other City</w:t>
      </w:r>
      <w:r w:rsidRPr="00293EEB">
        <w:rPr>
          <w:rFonts w:eastAsia="Times New Roman"/>
          <w:color w:val="000000"/>
          <w:spacing w:val="-1"/>
          <w:sz w:val="24"/>
          <w:szCs w:val="24"/>
        </w:rPr>
        <w:t xml:space="preserve"> or County, as applicable.</w:t>
      </w:r>
    </w:p>
    <w:p w:rsidRPr="00293EEB" w:rsidR="00EF158C" w:rsidP="00EF158C" w:rsidRDefault="00EF158C" w14:paraId="63ACE19B" w14:textId="77777777">
      <w:pPr>
        <w:pStyle w:val="ListParagraph"/>
        <w:rPr>
          <w:rFonts w:eastAsia="Times New Roman"/>
          <w:color w:val="000000"/>
          <w:spacing w:val="-1"/>
          <w:sz w:val="24"/>
          <w:szCs w:val="24"/>
        </w:rPr>
      </w:pPr>
    </w:p>
    <w:p w:rsidRPr="00C84428" w:rsidR="00C84428" w:rsidP="00C84428" w:rsidRDefault="002F3773" w14:paraId="0A2C8B94" w14:textId="489A772C">
      <w:pPr>
        <w:pStyle w:val="ListParagraph"/>
        <w:numPr>
          <w:ilvl w:val="0"/>
          <w:numId w:val="9"/>
        </w:numPr>
        <w:spacing w:before="203" w:after="330" w:line="297" w:lineRule="exact"/>
        <w:ind w:left="0" w:firstLine="1440"/>
        <w:jc w:val="both"/>
        <w:textAlignment w:val="baseline"/>
        <w:rPr>
          <w:rFonts w:eastAsia="Times New Roman"/>
          <w:b/>
          <w:color w:val="000000"/>
          <w:sz w:val="24"/>
          <w:szCs w:val="24"/>
        </w:rPr>
      </w:pPr>
      <w:r w:rsidRPr="00EE5B18">
        <w:rPr>
          <w:rFonts w:eastAsia="Times New Roman"/>
          <w:color w:val="000000"/>
          <w:spacing w:val="-1"/>
          <w:sz w:val="24"/>
          <w:szCs w:val="24"/>
        </w:rPr>
        <w:t>Once the governing bodies</w:t>
      </w:r>
      <w:r w:rsidRPr="00EE5B18" w:rsidR="00721046">
        <w:rPr>
          <w:rFonts w:eastAsia="Times New Roman"/>
          <w:color w:val="000000"/>
          <w:spacing w:val="-1"/>
          <w:sz w:val="24"/>
          <w:szCs w:val="24"/>
        </w:rPr>
        <w:t xml:space="preserve"> of the </w:t>
      </w:r>
      <w:r w:rsidRPr="00EE5B18" w:rsidR="007C6D5E">
        <w:rPr>
          <w:rFonts w:eastAsia="Times New Roman"/>
          <w:color w:val="000000"/>
          <w:spacing w:val="-1"/>
          <w:sz w:val="24"/>
          <w:szCs w:val="24"/>
        </w:rPr>
        <w:t>City</w:t>
      </w:r>
      <w:r w:rsidR="00EE5B18">
        <w:rPr>
          <w:rFonts w:eastAsia="Times New Roman"/>
          <w:color w:val="000000"/>
          <w:spacing w:val="-1"/>
          <w:sz w:val="24"/>
          <w:szCs w:val="24"/>
        </w:rPr>
        <w:t xml:space="preserve"> and the County has</w:t>
      </w:r>
      <w:r w:rsidR="00EE5B18">
        <w:rPr>
          <w:rFonts w:eastAsia="Times New Roman"/>
          <w:b/>
          <w:color w:val="000000"/>
          <w:sz w:val="24"/>
          <w:szCs w:val="24"/>
        </w:rPr>
        <w:t xml:space="preserve"> </w:t>
      </w:r>
      <w:r w:rsidRPr="00EE5B18" w:rsidR="00721046">
        <w:rPr>
          <w:rFonts w:eastAsia="Times New Roman"/>
          <w:color w:val="000000"/>
          <w:spacing w:val="-1"/>
          <w:sz w:val="24"/>
          <w:szCs w:val="24"/>
        </w:rPr>
        <w:t>approved this Plan, the</w:t>
      </w:r>
      <w:r w:rsidRPr="00EE5B18">
        <w:rPr>
          <w:rFonts w:eastAsia="Times New Roman"/>
          <w:color w:val="000000"/>
          <w:spacing w:val="-1"/>
          <w:sz w:val="24"/>
          <w:szCs w:val="24"/>
        </w:rPr>
        <w:t xml:space="preserve"> Plan and related documents shall</w:t>
      </w:r>
      <w:r w:rsidRPr="00EE5B18" w:rsidR="00721046">
        <w:rPr>
          <w:rFonts w:eastAsia="Times New Roman"/>
          <w:color w:val="000000"/>
          <w:spacing w:val="-1"/>
          <w:sz w:val="24"/>
          <w:szCs w:val="24"/>
        </w:rPr>
        <w:t xml:space="preserve"> be filed with the local taxing officials and the Comptroller of the State. Annual statements of incremental tax revenues allocated to the Board shall </w:t>
      </w:r>
      <w:r w:rsidRPr="00EE5B18" w:rsidR="00721046">
        <w:rPr>
          <w:rFonts w:eastAsia="Times New Roman"/>
          <w:color w:val="000000"/>
          <w:spacing w:val="-1"/>
          <w:sz w:val="24"/>
          <w:szCs w:val="24"/>
        </w:rPr>
        <w:lastRenderedPageBreak/>
        <w:t>be filed with the State Board of Equalization. The Board will also comply with all other</w:t>
      </w:r>
      <w:r w:rsidRPr="00EE5B18" w:rsidR="005E2119">
        <w:rPr>
          <w:rFonts w:eastAsia="Times New Roman"/>
          <w:color w:val="000000"/>
          <w:spacing w:val="-1"/>
          <w:sz w:val="24"/>
          <w:szCs w:val="24"/>
        </w:rPr>
        <w:t xml:space="preserve"> procedural</w:t>
      </w:r>
      <w:r w:rsidRPr="00EE5B18" w:rsidR="00721046">
        <w:rPr>
          <w:rFonts w:eastAsia="Times New Roman"/>
          <w:color w:val="000000"/>
          <w:spacing w:val="-1"/>
          <w:sz w:val="24"/>
          <w:szCs w:val="24"/>
        </w:rPr>
        <w:t xml:space="preserve"> requirements of the Tax Increment Act and other applicable laws.</w:t>
      </w:r>
    </w:p>
    <w:p w:rsidRPr="00C84428" w:rsidR="00C84428" w:rsidP="00C84428" w:rsidRDefault="00C84428" w14:paraId="05F0825D" w14:textId="77777777">
      <w:pPr>
        <w:pStyle w:val="ListParagraph"/>
        <w:rPr>
          <w:rFonts w:eastAsia="Times New Roman"/>
          <w:b/>
          <w:color w:val="000000"/>
          <w:sz w:val="24"/>
          <w:szCs w:val="24"/>
        </w:rPr>
      </w:pPr>
    </w:p>
    <w:p w:rsidRPr="00C84428" w:rsidR="00C84428" w:rsidP="00C84428" w:rsidRDefault="00C84428" w14:paraId="68DABE0E" w14:textId="5211A6A7">
      <w:pPr>
        <w:pStyle w:val="ListParagraph"/>
        <w:numPr>
          <w:ilvl w:val="0"/>
          <w:numId w:val="9"/>
        </w:numPr>
        <w:spacing w:before="203" w:after="330" w:line="297" w:lineRule="exact"/>
        <w:ind w:left="0" w:firstLine="1440"/>
        <w:jc w:val="both"/>
        <w:textAlignment w:val="baseline"/>
        <w:rPr>
          <w:rFonts w:eastAsia="Times New Roman"/>
          <w:b/>
          <w:color w:val="000000"/>
          <w:sz w:val="24"/>
          <w:szCs w:val="24"/>
        </w:rPr>
      </w:pPr>
      <w:r>
        <w:rPr>
          <w:rFonts w:eastAsia="Times New Roman"/>
          <w:color w:val="000000"/>
          <w:sz w:val="24"/>
          <w:szCs w:val="24"/>
        </w:rPr>
        <w:t>Although no approval of the State is expected due to the anticipated uses of Incremental Revenues, the Board, through its representatives, shall consult with the State with respect to the prospective uses of Incremental Revenues and to see any approvals from the State that the State deems advisable with respect to the application of such Incremental Revenues.</w:t>
      </w:r>
    </w:p>
    <w:p w:rsidR="00C84428" w:rsidP="00C84428" w:rsidRDefault="00C84428" w14:paraId="4FAB1969" w14:textId="35037ED1">
      <w:pPr>
        <w:spacing w:before="203" w:after="330" w:line="297" w:lineRule="exact"/>
        <w:jc w:val="both"/>
        <w:textAlignment w:val="baseline"/>
        <w:rPr>
          <w:rFonts w:eastAsia="Times New Roman"/>
          <w:b/>
          <w:color w:val="000000"/>
          <w:sz w:val="24"/>
          <w:szCs w:val="24"/>
        </w:rPr>
      </w:pPr>
    </w:p>
    <w:p w:rsidRPr="00C84428" w:rsidR="00C84428" w:rsidP="00C84428" w:rsidRDefault="00C84428" w14:paraId="6224EA92" w14:textId="77777777">
      <w:pPr>
        <w:spacing w:before="203" w:after="330" w:line="297" w:lineRule="exact"/>
        <w:jc w:val="both"/>
        <w:textAlignment w:val="baseline"/>
        <w:rPr>
          <w:rFonts w:eastAsia="Times New Roman"/>
          <w:b/>
          <w:color w:val="000000"/>
          <w:sz w:val="24"/>
          <w:szCs w:val="24"/>
        </w:rPr>
        <w:sectPr w:rsidRPr="00C84428" w:rsidR="00C84428" w:rsidSect="00A44E29">
          <w:footerReference w:type="default" r:id="rId7"/>
          <w:footerReference w:type="first" r:id="rId8"/>
          <w:pgSz w:w="12240" w:h="15840"/>
          <w:pgMar w:top="1440" w:right="1440" w:bottom="1440" w:left="1440" w:header="720" w:footer="720" w:gutter="0"/>
          <w:paperSrc w:first="7" w:other="7"/>
          <w:cols w:space="720"/>
          <w:docGrid w:linePitch="299"/>
        </w:sectPr>
      </w:pPr>
    </w:p>
    <w:p w:rsidR="003D5C76" w:rsidP="003D5C76" w:rsidRDefault="00060628" w14:paraId="175860F6" w14:textId="40288360">
      <w:pPr>
        <w:jc w:val="center"/>
        <w:rPr>
          <w:b/>
          <w:bCs/>
          <w:sz w:val="24"/>
          <w:szCs w:val="24"/>
          <w:u w:val="single"/>
        </w:rPr>
      </w:pPr>
      <w:r>
        <w:rPr>
          <w:b/>
          <w:bCs/>
          <w:sz w:val="24"/>
          <w:szCs w:val="24"/>
          <w:u w:val="single"/>
        </w:rPr>
        <w:lastRenderedPageBreak/>
        <w:t>E</w:t>
      </w:r>
      <w:r w:rsidRPr="009C4839" w:rsidR="003D5C76">
        <w:rPr>
          <w:b/>
          <w:bCs/>
          <w:sz w:val="24"/>
          <w:szCs w:val="24"/>
          <w:u w:val="single"/>
        </w:rPr>
        <w:t xml:space="preserve">xhibit </w:t>
      </w:r>
      <w:r w:rsidRPr="003D5C76" w:rsidR="003D5C76">
        <w:rPr>
          <w:b/>
          <w:bCs/>
          <w:sz w:val="24"/>
          <w:szCs w:val="24"/>
          <w:u w:val="single"/>
        </w:rPr>
        <w:t>A</w:t>
      </w:r>
    </w:p>
    <w:p w:rsidR="00D47897" w:rsidP="003D5C76" w:rsidRDefault="00D47897" w14:paraId="6D44D150" w14:textId="75B6DFC5">
      <w:pPr>
        <w:jc w:val="center"/>
        <w:rPr>
          <w:b/>
          <w:bCs/>
          <w:sz w:val="24"/>
          <w:szCs w:val="24"/>
          <w:u w:val="single"/>
        </w:rPr>
      </w:pPr>
    </w:p>
    <w:p w:rsidR="0019173E" w:rsidP="00156EA6" w:rsidRDefault="00156EA6" w14:paraId="6997591C" w14:textId="3E6F42DE">
      <w:pPr>
        <w:jc w:val="center"/>
        <w:rPr>
          <w:b/>
          <w:bCs/>
          <w:sz w:val="24"/>
          <w:szCs w:val="24"/>
        </w:rPr>
      </w:pPr>
      <w:r>
        <w:rPr>
          <w:b/>
          <w:bCs/>
          <w:sz w:val="24"/>
          <w:szCs w:val="24"/>
        </w:rPr>
        <w:t>Conceptual Site Plan</w:t>
      </w:r>
    </w:p>
    <w:p w:rsidR="0019173E" w:rsidRDefault="0019173E" w14:paraId="21743377" w14:textId="77777777">
      <w:pPr>
        <w:rPr>
          <w:b/>
          <w:bCs/>
          <w:sz w:val="24"/>
          <w:szCs w:val="24"/>
        </w:rPr>
      </w:pPr>
    </w:p>
    <w:p w:rsidR="0019173E" w:rsidP="00160168" w:rsidRDefault="00160168" w14:paraId="50B960A9" w14:textId="7CDE48AD">
      <w:pPr>
        <w:jc w:val="center"/>
        <w:rPr>
          <w:b/>
          <w:bCs/>
          <w:sz w:val="24"/>
          <w:szCs w:val="24"/>
        </w:rPr>
      </w:pPr>
      <w:r>
        <w:rPr>
          <w:b/>
          <w:bCs/>
          <w:sz w:val="24"/>
          <w:szCs w:val="24"/>
        </w:rPr>
        <w:t>See map on following page</w:t>
      </w:r>
    </w:p>
    <w:p w:rsidR="0019173E" w:rsidRDefault="0019173E" w14:paraId="1D3CD390" w14:textId="77777777">
      <w:pPr>
        <w:rPr>
          <w:b/>
          <w:bCs/>
          <w:sz w:val="24"/>
          <w:szCs w:val="24"/>
        </w:rPr>
      </w:pPr>
    </w:p>
    <w:p w:rsidR="0019173E" w:rsidRDefault="0019173E" w14:paraId="1FBDBE86" w14:textId="77777777">
      <w:pPr>
        <w:rPr>
          <w:b/>
          <w:bCs/>
          <w:sz w:val="24"/>
          <w:szCs w:val="24"/>
        </w:rPr>
      </w:pPr>
    </w:p>
    <w:p w:rsidR="0019173E" w:rsidRDefault="0019173E" w14:paraId="5EB13992" w14:textId="77777777">
      <w:pPr>
        <w:rPr>
          <w:b/>
          <w:bCs/>
          <w:sz w:val="24"/>
          <w:szCs w:val="24"/>
        </w:rPr>
      </w:pPr>
    </w:p>
    <w:p w:rsidR="0019173E" w:rsidRDefault="0019173E" w14:paraId="5E5DE39F" w14:textId="77777777">
      <w:pPr>
        <w:rPr>
          <w:b/>
          <w:bCs/>
          <w:sz w:val="24"/>
          <w:szCs w:val="24"/>
        </w:rPr>
      </w:pPr>
    </w:p>
    <w:p w:rsidR="0019173E" w:rsidRDefault="0019173E" w14:paraId="36872D8F" w14:textId="77777777">
      <w:pPr>
        <w:rPr>
          <w:b/>
          <w:bCs/>
          <w:sz w:val="24"/>
          <w:szCs w:val="24"/>
        </w:rPr>
      </w:pPr>
    </w:p>
    <w:p w:rsidR="0019173E" w:rsidRDefault="0019173E" w14:paraId="2D672DE3" w14:textId="77777777">
      <w:pPr>
        <w:rPr>
          <w:b/>
          <w:bCs/>
          <w:sz w:val="24"/>
          <w:szCs w:val="24"/>
        </w:rPr>
      </w:pPr>
    </w:p>
    <w:p w:rsidR="0019173E" w:rsidRDefault="0019173E" w14:paraId="38B892BE" w14:textId="77777777">
      <w:pPr>
        <w:rPr>
          <w:b/>
          <w:bCs/>
          <w:sz w:val="24"/>
          <w:szCs w:val="24"/>
        </w:rPr>
      </w:pPr>
    </w:p>
    <w:p w:rsidR="0019173E" w:rsidRDefault="0019173E" w14:paraId="52041C28" w14:textId="77777777">
      <w:pPr>
        <w:rPr>
          <w:b/>
          <w:bCs/>
          <w:sz w:val="24"/>
          <w:szCs w:val="24"/>
        </w:rPr>
      </w:pPr>
    </w:p>
    <w:p w:rsidR="0095568A" w:rsidP="00DB4B68" w:rsidRDefault="0095568A" w14:paraId="3DF0ECFD" w14:textId="1D07EAB6">
      <w:pPr>
        <w:ind w:left="810"/>
        <w:rPr>
          <w:b/>
          <w:bCs/>
          <w:sz w:val="24"/>
          <w:szCs w:val="24"/>
        </w:rPr>
      </w:pPr>
      <w:r>
        <w:rPr>
          <w:b/>
          <w:bCs/>
          <w:sz w:val="24"/>
          <w:szCs w:val="24"/>
        </w:rPr>
        <w:br w:type="page"/>
      </w:r>
    </w:p>
    <w:p w:rsidR="0019173E" w:rsidRDefault="006A3463" w14:paraId="53C41CC9" w14:textId="1A615DE6">
      <w:pPr>
        <w:rPr>
          <w:b/>
          <w:bCs/>
          <w:sz w:val="24"/>
          <w:szCs w:val="24"/>
        </w:rPr>
      </w:pPr>
      <w:bookmarkStart w:name="_GoBack" w:id="0"/>
      <w:r>
        <w:rPr>
          <w:b/>
          <w:bCs/>
          <w:sz w:val="24"/>
          <w:szCs w:val="24"/>
        </w:rPr>
        <w:lastRenderedPageBreak/>
        <w:pict w14:anchorId="42F55E1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9in;height:6in;rotation:360;mso-left-percent:-10001;mso-top-percent:-10001;mso-position-horizontal:absolute;mso-position-horizontal-relative:char;mso-position-vertical:absolute;mso-position-vertical-relative:line;mso-left-percent:-10001;mso-top-percent:-10001" alt="" type="#_x0000_t75">
            <v:imagedata o:title="Screenshot 2023-09-01 143020" r:id="rId9"/>
          </v:shape>
        </w:pict>
      </w:r>
      <w:bookmarkEnd w:id="0"/>
    </w:p>
    <w:p w:rsidR="0019173E" w:rsidRDefault="0019173E" w14:paraId="5AB3EA05" w14:textId="4A40119D">
      <w:pPr>
        <w:rPr>
          <w:b/>
          <w:bCs/>
          <w:sz w:val="24"/>
          <w:szCs w:val="24"/>
        </w:rPr>
        <w:sectPr w:rsidR="0019173E" w:rsidSect="00060628">
          <w:footerReference w:type="default" r:id="rId10"/>
          <w:pgSz w:w="15840" w:h="12240" w:orient="landscape"/>
          <w:pgMar w:top="1440" w:right="1440" w:bottom="1440" w:left="1440" w:header="720" w:footer="720" w:gutter="0"/>
          <w:paperSrc w:first="7" w:other="7"/>
          <w:pgNumType w:start="1"/>
          <w:cols w:space="720"/>
          <w:docGrid w:linePitch="299"/>
        </w:sectPr>
      </w:pPr>
    </w:p>
    <w:p w:rsidR="001E26AB" w:rsidP="003D5C76" w:rsidRDefault="001E26AB" w14:paraId="348C74BD" w14:textId="23986CE9">
      <w:pPr>
        <w:jc w:val="center"/>
        <w:rPr>
          <w:b/>
          <w:bCs/>
          <w:sz w:val="24"/>
          <w:szCs w:val="24"/>
        </w:rPr>
      </w:pPr>
    </w:p>
    <w:p w:rsidRPr="009C4839" w:rsidR="001E26AB" w:rsidP="00527273" w:rsidRDefault="00010B27" w14:paraId="4F8AA9C1" w14:textId="61C0D31F">
      <w:pPr>
        <w:jc w:val="center"/>
        <w:rPr>
          <w:b/>
          <w:bCs/>
          <w:sz w:val="24"/>
          <w:szCs w:val="24"/>
          <w:u w:val="single"/>
        </w:rPr>
      </w:pPr>
      <w:r>
        <w:rPr>
          <w:b/>
          <w:bCs/>
          <w:sz w:val="24"/>
          <w:szCs w:val="24"/>
          <w:u w:val="single"/>
        </w:rPr>
        <w:t>E</w:t>
      </w:r>
      <w:r w:rsidRPr="009C4839">
        <w:rPr>
          <w:b/>
          <w:bCs/>
          <w:sz w:val="24"/>
          <w:szCs w:val="24"/>
          <w:u w:val="single"/>
        </w:rPr>
        <w:t xml:space="preserve">xhibit </w:t>
      </w:r>
      <w:r>
        <w:rPr>
          <w:b/>
          <w:bCs/>
          <w:sz w:val="24"/>
          <w:szCs w:val="24"/>
          <w:u w:val="single"/>
        </w:rPr>
        <w:t>B</w:t>
      </w:r>
    </w:p>
    <w:p w:rsidR="00586605" w:rsidP="00586605" w:rsidRDefault="00586605" w14:paraId="1FC93AA1" w14:textId="4C44F970">
      <w:pPr>
        <w:jc w:val="center"/>
        <w:rPr>
          <w:sz w:val="24"/>
          <w:szCs w:val="24"/>
        </w:rPr>
      </w:pPr>
    </w:p>
    <w:p w:rsidR="00527273" w:rsidP="00586605" w:rsidRDefault="00156EA6" w14:paraId="0CE3D0C5" w14:textId="77777777">
      <w:pPr>
        <w:jc w:val="center"/>
        <w:rPr>
          <w:b/>
          <w:sz w:val="24"/>
          <w:szCs w:val="24"/>
        </w:rPr>
      </w:pPr>
      <w:r>
        <w:rPr>
          <w:b/>
          <w:sz w:val="24"/>
          <w:szCs w:val="24"/>
        </w:rPr>
        <w:t>Map of Plan Are</w:t>
      </w:r>
      <w:r w:rsidR="00527273">
        <w:rPr>
          <w:b/>
          <w:sz w:val="24"/>
          <w:szCs w:val="24"/>
        </w:rPr>
        <w:t>a</w:t>
      </w:r>
    </w:p>
    <w:p w:rsidR="00527273" w:rsidP="00160168" w:rsidRDefault="00160168" w14:paraId="525BDC02" w14:textId="7083959A">
      <w:pPr>
        <w:jc w:val="center"/>
        <w:rPr>
          <w:b/>
          <w:sz w:val="24"/>
          <w:szCs w:val="24"/>
        </w:rPr>
      </w:pPr>
      <w:r>
        <w:rPr>
          <w:b/>
          <w:sz w:val="24"/>
          <w:szCs w:val="24"/>
        </w:rPr>
        <w:t>See map on following page</w:t>
      </w:r>
    </w:p>
    <w:p w:rsidR="00941774" w:rsidP="00C72957" w:rsidRDefault="00C72957" w14:paraId="023ED101" w14:textId="6AD4B6CD">
      <w:pPr>
        <w:rPr>
          <w:b/>
          <w:sz w:val="24"/>
          <w:szCs w:val="24"/>
        </w:rPr>
        <w:sectPr w:rsidR="00941774" w:rsidSect="00B277E3">
          <w:footerReference w:type="default" r:id="rId11"/>
          <w:pgSz w:w="15840" w:h="12240" w:orient="landscape"/>
          <w:pgMar w:top="1440" w:right="1440" w:bottom="1440" w:left="1440" w:header="720" w:footer="720" w:gutter="0"/>
          <w:paperSrc w:first="7" w:other="7"/>
          <w:pgNumType w:start="1"/>
          <w:cols w:space="720"/>
          <w:docGrid w:linePitch="299"/>
        </w:sectPr>
      </w:pPr>
      <w:r>
        <w:rPr>
          <w:b/>
          <w:sz w:val="24"/>
          <w:szCs w:val="24"/>
        </w:rPr>
        <w:br w:type="page"/>
      </w:r>
      <w:r w:rsidRPr="00C72957">
        <w:rPr>
          <w:b/>
          <w:noProof/>
          <w:sz w:val="24"/>
          <w:szCs w:val="24"/>
        </w:rPr>
        <w:lastRenderedPageBreak/>
        <w:drawing>
          <wp:inline distT="0" distB="0" distL="0" distR="0" wp14:anchorId="421BD566" wp14:editId="40D68C49">
            <wp:extent cx="7715885" cy="5943600"/>
            <wp:effectExtent l="0" t="0" r="0" b="0"/>
            <wp:docPr id="1"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715885" cy="5943600"/>
                    </a:xfrm>
                    <a:prstGeom prst="rect">
                      <a:avLst/>
                    </a:prstGeom>
                  </pic:spPr>
                </pic:pic>
              </a:graphicData>
            </a:graphic>
          </wp:inline>
        </w:drawing>
      </w:r>
    </w:p>
    <w:p w:rsidR="00527273" w:rsidRDefault="00527273" w14:paraId="32EB68C4" w14:textId="2BEA30B8">
      <w:pPr>
        <w:rPr>
          <w:b/>
          <w:sz w:val="24"/>
          <w:szCs w:val="24"/>
        </w:rPr>
      </w:pPr>
    </w:p>
    <w:p w:rsidRPr="009C4839" w:rsidR="009C4839" w:rsidP="00586605" w:rsidRDefault="00527273" w14:paraId="27F44F93" w14:textId="45961209">
      <w:pPr>
        <w:jc w:val="center"/>
        <w:rPr>
          <w:b/>
          <w:bCs/>
          <w:sz w:val="24"/>
          <w:szCs w:val="24"/>
          <w:u w:val="single"/>
        </w:rPr>
      </w:pPr>
      <w:r>
        <w:rPr>
          <w:b/>
          <w:bCs/>
          <w:sz w:val="24"/>
          <w:szCs w:val="24"/>
          <w:u w:val="single"/>
        </w:rPr>
        <w:t>Exhibit C</w:t>
      </w:r>
    </w:p>
    <w:p w:rsidRPr="009C4839" w:rsidR="009C4839" w:rsidP="009C4839" w:rsidRDefault="009C4839" w14:paraId="629D772B" w14:textId="77777777">
      <w:pPr>
        <w:rPr>
          <w:b/>
          <w:bCs/>
          <w:sz w:val="24"/>
          <w:szCs w:val="24"/>
        </w:rPr>
      </w:pPr>
    </w:p>
    <w:p w:rsidR="009C4839" w:rsidP="009C4839" w:rsidRDefault="00721046" w14:paraId="4DF19260" w14:textId="399EFF8F">
      <w:pPr>
        <w:jc w:val="center"/>
        <w:rPr>
          <w:b/>
          <w:bCs/>
          <w:noProof/>
          <w:sz w:val="24"/>
          <w:szCs w:val="24"/>
        </w:rPr>
      </w:pPr>
      <w:r w:rsidRPr="009C4839">
        <w:rPr>
          <w:b/>
          <w:bCs/>
          <w:noProof/>
          <w:sz w:val="24"/>
          <w:szCs w:val="24"/>
        </w:rPr>
        <w:t>Parcel Identification Numbers of Parcels in Plan Area</w:t>
      </w:r>
      <w:r w:rsidR="00686CAE">
        <w:rPr>
          <w:b/>
          <w:bCs/>
          <w:noProof/>
          <w:sz w:val="24"/>
          <w:szCs w:val="24"/>
        </w:rPr>
        <w:t xml:space="preserve"> and Base Taxes for Each Parcel</w:t>
      </w:r>
    </w:p>
    <w:p w:rsidR="006E7BF9" w:rsidRDefault="006E7BF9" w14:paraId="478939FA" w14:textId="6EC999F2">
      <w:pPr>
        <w:rPr>
          <w:b/>
          <w:bCs/>
          <w:noProof/>
          <w:sz w:val="24"/>
          <w:szCs w:val="24"/>
        </w:rPr>
      </w:pPr>
      <w:r>
        <w:rPr>
          <w:b/>
          <w:bCs/>
          <w:noProof/>
          <w:sz w:val="24"/>
          <w:szCs w:val="24"/>
        </w:rPr>
        <w:br w:type="page"/>
      </w:r>
    </w:p>
    <w:p w:rsidRPr="009C4839" w:rsidR="00CC6CBA" w:rsidP="009C4839" w:rsidRDefault="006E7BF9" w14:paraId="4723DDD6" w14:textId="165AF12E">
      <w:pPr>
        <w:jc w:val="center"/>
        <w:rPr>
          <w:b/>
          <w:bCs/>
          <w:noProof/>
          <w:sz w:val="24"/>
          <w:szCs w:val="24"/>
        </w:rPr>
      </w:pPr>
      <w:r>
        <w:rPr>
          <w:noProof/>
        </w:rPr>
        <w:lastRenderedPageBreak/>
        <w:drawing>
          <wp:inline distT="0" distB="0" distL="0" distR="0" wp14:anchorId="39E338BE" wp14:editId="5D04B25B">
            <wp:extent cx="4705350" cy="5743575"/>
            <wp:effectExtent l="0" t="0" r="0" b="9525"/>
            <wp:docPr id="2" name="Picture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5350" cy="5743575"/>
                    </a:xfrm>
                    <a:prstGeom prst="rect">
                      <a:avLst/>
                    </a:prstGeom>
                  </pic:spPr>
                </pic:pic>
              </a:graphicData>
            </a:graphic>
          </wp:inline>
        </w:drawing>
      </w:r>
    </w:p>
    <w:p w:rsidR="008D3A0B" w:rsidP="008D3A0B" w:rsidRDefault="008D3A0B" w14:paraId="1E1F0F6B" w14:textId="2E338F92">
      <w:pPr>
        <w:pStyle w:val="Footer"/>
      </w:pPr>
    </w:p>
    <w:p w:rsidR="004672A9" w:rsidP="008D3A0B" w:rsidRDefault="004672A9" w14:paraId="1484E5B1" w14:textId="3910CAFE">
      <w:pPr>
        <w:pStyle w:val="Footer"/>
        <w:sectPr w:rsidR="004672A9" w:rsidSect="00B277E3">
          <w:footerReference w:type="default" r:id="rId14"/>
          <w:pgSz w:w="15840" w:h="12240" w:orient="landscape"/>
          <w:pgMar w:top="1440" w:right="1440" w:bottom="1440" w:left="1440" w:header="720" w:footer="720" w:gutter="0"/>
          <w:paperSrc w:first="7" w:other="7"/>
          <w:pgNumType w:start="1"/>
          <w:cols w:space="720"/>
          <w:docGrid w:linePitch="299"/>
        </w:sectPr>
      </w:pPr>
    </w:p>
    <w:p w:rsidR="008D3A0B" w:rsidP="008D3A0B" w:rsidRDefault="008D3A0B" w14:paraId="47F8D282" w14:textId="79193402">
      <w:pPr>
        <w:pStyle w:val="Footer"/>
      </w:pPr>
    </w:p>
    <w:p w:rsidR="008D3A0B" w:rsidP="008D3A0B" w:rsidRDefault="00527273" w14:paraId="4413BE3F" w14:textId="7021A12E">
      <w:pPr>
        <w:jc w:val="center"/>
        <w:textAlignment w:val="baseline"/>
        <w:rPr>
          <w:b/>
          <w:bCs/>
          <w:sz w:val="24"/>
          <w:szCs w:val="24"/>
          <w:u w:val="single"/>
        </w:rPr>
      </w:pPr>
      <w:r>
        <w:rPr>
          <w:b/>
          <w:bCs/>
          <w:sz w:val="24"/>
          <w:szCs w:val="24"/>
          <w:u w:val="single"/>
        </w:rPr>
        <w:t>Exhibit D</w:t>
      </w:r>
    </w:p>
    <w:p w:rsidR="008D3A0B" w:rsidP="008D3A0B" w:rsidRDefault="008D3A0B" w14:paraId="6C013A3D" w14:textId="33D5AD35">
      <w:pPr>
        <w:jc w:val="center"/>
        <w:textAlignment w:val="baseline"/>
        <w:rPr>
          <w:b/>
          <w:bCs/>
          <w:sz w:val="24"/>
          <w:szCs w:val="24"/>
          <w:u w:val="single"/>
        </w:rPr>
      </w:pPr>
    </w:p>
    <w:p w:rsidR="008D3A0B" w:rsidP="008D3A0B" w:rsidRDefault="009D0B98" w14:paraId="27629B41" w14:textId="2892E7DC">
      <w:pPr>
        <w:jc w:val="center"/>
        <w:textAlignment w:val="baseline"/>
        <w:rPr>
          <w:b/>
          <w:bCs/>
          <w:sz w:val="24"/>
          <w:szCs w:val="24"/>
        </w:rPr>
      </w:pPr>
      <w:r>
        <w:rPr>
          <w:b/>
          <w:bCs/>
          <w:sz w:val="24"/>
          <w:szCs w:val="24"/>
        </w:rPr>
        <w:t xml:space="preserve">Younger &amp; Associates </w:t>
      </w:r>
      <w:r w:rsidR="00074C02">
        <w:rPr>
          <w:b/>
          <w:bCs/>
          <w:sz w:val="24"/>
          <w:szCs w:val="24"/>
        </w:rPr>
        <w:t>Economic Impact Study</w:t>
      </w:r>
    </w:p>
    <w:p w:rsidR="00074C02" w:rsidP="008D3A0B" w:rsidRDefault="00074C02" w14:paraId="0F4D28F0" w14:textId="620E01DF">
      <w:pPr>
        <w:jc w:val="center"/>
        <w:textAlignment w:val="baseline"/>
        <w:rPr>
          <w:b/>
          <w:bCs/>
          <w:sz w:val="24"/>
          <w:szCs w:val="24"/>
        </w:rPr>
      </w:pPr>
    </w:p>
    <w:p w:rsidR="00074C02" w:rsidP="008D3A0B" w:rsidRDefault="00074C02" w14:paraId="4E6AA23A" w14:textId="11869706">
      <w:pPr>
        <w:jc w:val="center"/>
        <w:textAlignment w:val="baseline"/>
        <w:rPr>
          <w:b/>
          <w:bCs/>
          <w:sz w:val="24"/>
          <w:szCs w:val="24"/>
        </w:rPr>
      </w:pPr>
      <w:r>
        <w:rPr>
          <w:b/>
          <w:bCs/>
          <w:sz w:val="24"/>
          <w:szCs w:val="24"/>
        </w:rPr>
        <w:t>See Attached</w:t>
      </w:r>
    </w:p>
    <w:p w:rsidR="00160168" w:rsidP="008D3A0B" w:rsidRDefault="00160168" w14:paraId="735C7900" w14:textId="602E556A">
      <w:pPr>
        <w:jc w:val="center"/>
        <w:textAlignment w:val="baseline"/>
        <w:rPr>
          <w:b/>
          <w:bCs/>
          <w:sz w:val="24"/>
          <w:szCs w:val="24"/>
        </w:rPr>
      </w:pPr>
    </w:p>
    <w:p w:rsidR="00160168" w:rsidP="008D3A0B" w:rsidRDefault="00160168" w14:paraId="6C8FA476" w14:textId="3D987979">
      <w:pPr>
        <w:jc w:val="center"/>
        <w:textAlignment w:val="baseline"/>
        <w:rPr>
          <w:b/>
          <w:bCs/>
          <w:sz w:val="24"/>
          <w:szCs w:val="24"/>
        </w:rPr>
      </w:pPr>
    </w:p>
    <w:p w:rsidR="00160168" w:rsidP="008D3A0B" w:rsidRDefault="00160168" w14:paraId="1D78E94E" w14:textId="2DB3453B">
      <w:pPr>
        <w:jc w:val="center"/>
        <w:textAlignment w:val="baseline"/>
        <w:rPr>
          <w:b/>
          <w:bCs/>
          <w:sz w:val="24"/>
          <w:szCs w:val="24"/>
        </w:rPr>
      </w:pPr>
      <w:r>
        <w:rPr>
          <w:b/>
          <w:bCs/>
          <w:sz w:val="24"/>
          <w:szCs w:val="24"/>
        </w:rPr>
        <w:t xml:space="preserve">This </w:t>
      </w:r>
      <w:r w:rsidR="009B40DD">
        <w:rPr>
          <w:b/>
          <w:bCs/>
          <w:sz w:val="24"/>
          <w:szCs w:val="24"/>
        </w:rPr>
        <w:t>s</w:t>
      </w:r>
      <w:r>
        <w:rPr>
          <w:b/>
          <w:bCs/>
          <w:sz w:val="24"/>
          <w:szCs w:val="24"/>
        </w:rPr>
        <w:t xml:space="preserve">tudy </w:t>
      </w:r>
      <w:r w:rsidR="009B40DD">
        <w:rPr>
          <w:b/>
          <w:bCs/>
          <w:sz w:val="24"/>
          <w:szCs w:val="24"/>
        </w:rPr>
        <w:t>is provided separately due to its size</w:t>
      </w:r>
    </w:p>
    <w:p w:rsidR="000D3F70" w:rsidP="008D3A0B" w:rsidRDefault="000D3F70" w14:paraId="4439D710" w14:textId="54DF6D22">
      <w:pPr>
        <w:jc w:val="center"/>
        <w:textAlignment w:val="baseline"/>
        <w:rPr>
          <w:b/>
          <w:bCs/>
          <w:sz w:val="24"/>
          <w:szCs w:val="24"/>
        </w:rPr>
      </w:pPr>
    </w:p>
    <w:bookmarkStart w:name="_iDocIDField_EOD" w:id="1"/>
    <w:p w:rsidR="00DD40D3" w:rsidRDefault="00DD40D3" w14:paraId="7B347459" w14:textId="77777777">
      <w:pPr>
        <w:pStyle w:val="DocID"/>
      </w:pPr>
      <w:r>
        <w:fldChar w:fldCharType="begin"/>
      </w:r>
      <w:r>
        <w:instrText xml:space="preserve">  DOCPROPERTY "CUS_DocIDChunk0" </w:instrText>
      </w:r>
      <w:r>
        <w:fldChar w:fldCharType="separate"/>
      </w:r>
      <w:r>
        <w:t>35941164.10</w:t>
      </w:r>
      <w:r>
        <w:fldChar w:fldCharType="end"/>
      </w:r>
      <w:bookmarkEnd w:id="1"/>
    </w:p>
    <w:sectPr w:rsidR="00DD40D3" w:rsidSect="00B277E3">
      <w:footerReference w:type="default" r:id="rId15"/>
      <w:pgSz w:w="15840" w:h="12240" w:orient="landscape"/>
      <w:pgMar w:top="1440" w:right="1440" w:bottom="1440" w:left="1440" w:header="720" w:footer="720" w:gutter="0"/>
      <w:paperSrc w:first="7" w:other="7"/>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71DB" w:rsidRDefault="000C71DB" w14:paraId="36A29C90" w14:textId="77777777">
      <w:r>
        <w:separator/>
      </w:r>
    </w:p>
  </w:endnote>
  <w:endnote w:type="continuationSeparator" w:id="0">
    <w:p w:rsidR="000C71DB" w:rsidRDefault="000C71DB" w14:paraId="6953E0C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Microsoft JhengHei"/>
    <w:panose1 w:val="02010601000101010101"/>
    <w:charset w:val="88"/>
    <w:family w:val="roman"/>
    <w:pitch w:val="variable"/>
    <w:sig w:usb0="00000000"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308223"/>
      <w:docPartObj>
        <w:docPartGallery w:val="Page Numbers (Bottom of Page)"/>
        <w:docPartUnique/>
      </w:docPartObj>
    </w:sdtPr>
    <w:sdtEndPr>
      <w:rPr>
        <w:noProof/>
      </w:rPr>
    </w:sdtEndPr>
    <w:sdtContent>
      <w:p w:rsidR="002F28F4" w:rsidP="00BE0484" w:rsidRDefault="002F28F4" w14:paraId="280E38EF" w14:textId="1BC77937">
        <w:pPr>
          <w:pStyle w:val="Footer"/>
          <w:jc w:val="center"/>
        </w:pPr>
        <w:r>
          <w:fldChar w:fldCharType="begin"/>
        </w:r>
        <w:r>
          <w:instrText xml:space="preserve"> PAGE   \* MERGEFORMAT </w:instrText>
        </w:r>
        <w:r>
          <w:fldChar w:fldCharType="separate"/>
        </w:r>
        <w:r w:rsidR="006A3463">
          <w:rPr>
            <w:noProof/>
          </w:rPr>
          <w:t>9</w:t>
        </w:r>
        <w:r>
          <w:rPr>
            <w:noProof/>
          </w:rPr>
          <w:fldChar w:fldCharType="end"/>
        </w:r>
      </w:p>
    </w:sdtContent>
  </w:sdt>
  <w:p w:rsidR="002F28F4" w:rsidP="00BE0484" w:rsidRDefault="002F28F4" w14:paraId="44AAEB4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8F4" w:rsidP="0067751A" w:rsidRDefault="002F28F4" w14:paraId="2475F61F" w14:textId="77777777">
    <w:pPr>
      <w:pStyle w:val="Footer"/>
      <w:jc w:val="center"/>
    </w:pPr>
    <w:r>
      <w:t>A-</w:t>
    </w:r>
    <w:sdt>
      <w:sdtPr>
        <w:id w:val="166759625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p w:rsidR="002F28F4" w:rsidP="0067751A" w:rsidRDefault="002F28F4" w14:paraId="5C6FD84E"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2206703"/>
      <w:docPartObj>
        <w:docPartGallery w:val="Page Numbers (Bottom of Page)"/>
        <w:docPartUnique/>
      </w:docPartObj>
    </w:sdtPr>
    <w:sdtEndPr>
      <w:rPr>
        <w:noProof/>
      </w:rPr>
    </w:sdtEndPr>
    <w:sdtContent>
      <w:p w:rsidR="002F28F4" w:rsidP="00106A15" w:rsidRDefault="002F28F4" w14:paraId="396EEA88" w14:textId="4BC1B6DE">
        <w:pPr>
          <w:pStyle w:val="Footer"/>
          <w:jc w:val="center"/>
        </w:pPr>
        <w:r>
          <w:t>A-</w:t>
        </w:r>
        <w:r>
          <w:fldChar w:fldCharType="begin"/>
        </w:r>
        <w:r>
          <w:instrText xml:space="preserve"> PAGE   \* MERGEFORMAT </w:instrText>
        </w:r>
        <w:r>
          <w:fldChar w:fldCharType="separate"/>
        </w:r>
        <w:r w:rsidR="006A3463">
          <w:rPr>
            <w:noProof/>
          </w:rPr>
          <w:t>1</w:t>
        </w:r>
        <w:r>
          <w:rPr>
            <w:noProof/>
          </w:rPr>
          <w:fldChar w:fldCharType="end"/>
        </w:r>
      </w:p>
    </w:sdtContent>
  </w:sdt>
  <w:p w:rsidR="002F28F4" w:rsidP="00106A15" w:rsidRDefault="002F28F4" w14:paraId="6F283C58"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1024509"/>
      <w:docPartObj>
        <w:docPartGallery w:val="Page Numbers (Bottom of Page)"/>
        <w:docPartUnique/>
      </w:docPartObj>
    </w:sdtPr>
    <w:sdtEndPr>
      <w:rPr>
        <w:noProof/>
      </w:rPr>
    </w:sdtEndPr>
    <w:sdtContent>
      <w:p w:rsidR="002F28F4" w:rsidP="009F1358" w:rsidRDefault="002F28F4" w14:paraId="0C985501" w14:textId="77777777">
        <w:pPr>
          <w:pStyle w:val="Footer"/>
          <w:jc w:val="center"/>
        </w:pPr>
      </w:p>
      <w:p w:rsidR="002F28F4" w:rsidP="009F1358" w:rsidRDefault="002F28F4" w14:paraId="4B01B478" w14:textId="4DC4BC68">
        <w:pPr>
          <w:pStyle w:val="Footer"/>
          <w:jc w:val="center"/>
        </w:pPr>
        <w:r>
          <w:t>B-</w:t>
        </w:r>
        <w:r>
          <w:fldChar w:fldCharType="begin"/>
        </w:r>
        <w:r>
          <w:instrText xml:space="preserve"> PAGE   \* MERGEFORMAT </w:instrText>
        </w:r>
        <w:r>
          <w:fldChar w:fldCharType="separate"/>
        </w:r>
        <w:r w:rsidR="006A3463">
          <w:rPr>
            <w:noProof/>
          </w:rPr>
          <w:t>1</w:t>
        </w:r>
        <w:r>
          <w:rPr>
            <w:noProof/>
          </w:rPr>
          <w:fldChar w:fldCharType="end"/>
        </w:r>
      </w:p>
    </w:sdtContent>
  </w:sdt>
  <w:p w:rsidR="002F28F4" w:rsidP="009F1358" w:rsidRDefault="002F28F4" w14:paraId="1B7546C6"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9653490"/>
      <w:docPartObj>
        <w:docPartGallery w:val="Page Numbers (Bottom of Page)"/>
        <w:docPartUnique/>
      </w:docPartObj>
    </w:sdtPr>
    <w:sdtEndPr>
      <w:rPr>
        <w:noProof/>
      </w:rPr>
    </w:sdtEndPr>
    <w:sdtContent>
      <w:p w:rsidR="002F28F4" w:rsidP="0027220B" w:rsidRDefault="002F28F4" w14:paraId="46324938" w14:textId="77777777">
        <w:pPr>
          <w:pStyle w:val="Footer"/>
          <w:jc w:val="center"/>
        </w:pPr>
      </w:p>
      <w:p w:rsidR="002F28F4" w:rsidP="006E7BF9" w:rsidRDefault="002F28F4" w14:paraId="4CBEBAFD" w14:textId="68FFC1D6">
        <w:pPr>
          <w:pStyle w:val="Footer"/>
          <w:jc w:val="center"/>
        </w:pPr>
        <w:r>
          <w:t>C-</w:t>
        </w:r>
        <w:r>
          <w:fldChar w:fldCharType="begin"/>
        </w:r>
        <w:r>
          <w:instrText xml:space="preserve"> PAGE   \* MERGEFORMAT </w:instrText>
        </w:r>
        <w:r>
          <w:fldChar w:fldCharType="separate"/>
        </w:r>
        <w:r w:rsidR="006A3463">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4066430"/>
      <w:docPartObj>
        <w:docPartGallery w:val="Page Numbers (Bottom of Page)"/>
        <w:docPartUnique/>
      </w:docPartObj>
    </w:sdtPr>
    <w:sdtEndPr>
      <w:rPr>
        <w:noProof/>
      </w:rPr>
    </w:sdtEndPr>
    <w:sdtContent>
      <w:p w:rsidR="002F28F4" w:rsidP="00EE45F4" w:rsidRDefault="002F28F4" w14:paraId="67FE379D" w14:textId="2811008B">
        <w:pPr>
          <w:pStyle w:val="Footer"/>
          <w:jc w:val="center"/>
        </w:pPr>
        <w:r>
          <w:t>E-</w:t>
        </w:r>
        <w:r>
          <w:fldChar w:fldCharType="begin"/>
        </w:r>
        <w:r>
          <w:instrText xml:space="preserve"> PAGE   \* MERGEFORMAT </w:instrText>
        </w:r>
        <w:r>
          <w:fldChar w:fldCharType="separate"/>
        </w:r>
        <w:r w:rsidR="006A3463">
          <w:rPr>
            <w:noProof/>
          </w:rPr>
          <w:t>1</w:t>
        </w:r>
        <w:r>
          <w:rPr>
            <w:noProof/>
          </w:rPr>
          <w:fldChar w:fldCharType="end"/>
        </w:r>
      </w:p>
    </w:sdtContent>
  </w:sdt>
  <w:p w:rsidR="002F28F4" w:rsidP="00EE45F4" w:rsidRDefault="002F28F4" w14:paraId="1EA8673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71DB" w:rsidP="002F2C83" w:rsidRDefault="000C71DB" w14:paraId="2001481D" w14:textId="77777777">
      <w:pPr>
        <w:rPr>
          <w:noProof/>
        </w:rPr>
      </w:pPr>
      <w:r>
        <w:rPr>
          <w:noProof/>
        </w:rPr>
        <w:separator/>
      </w:r>
    </w:p>
  </w:footnote>
  <w:footnote w:type="continuationSeparator" w:id="0">
    <w:p w:rsidR="000C71DB" w:rsidP="002F2C83" w:rsidRDefault="000C71DB" w14:paraId="453B5139"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90B7C"/>
    <w:multiLevelType w:val="hybridMultilevel"/>
    <w:tmpl w:val="C9D0C502"/>
    <w:lvl w:ilvl="0" w:tplc="0240B3A4">
      <w:start w:val="1"/>
      <w:numFmt w:val="decimal"/>
      <w:lvlText w:val="%1."/>
      <w:lvlJc w:val="left"/>
      <w:pPr>
        <w:ind w:left="2016" w:hanging="360"/>
      </w:pPr>
      <w:rPr>
        <w:rFonts w:hint="default"/>
      </w:rPr>
    </w:lvl>
    <w:lvl w:ilvl="1" w:tplc="2D9C1496" w:tentative="1">
      <w:start w:val="1"/>
      <w:numFmt w:val="lowerLetter"/>
      <w:lvlText w:val="%2."/>
      <w:lvlJc w:val="left"/>
      <w:pPr>
        <w:ind w:left="2736" w:hanging="360"/>
      </w:pPr>
    </w:lvl>
    <w:lvl w:ilvl="2" w:tplc="36F82300" w:tentative="1">
      <w:start w:val="1"/>
      <w:numFmt w:val="lowerRoman"/>
      <w:lvlText w:val="%3."/>
      <w:lvlJc w:val="right"/>
      <w:pPr>
        <w:ind w:left="3456" w:hanging="180"/>
      </w:pPr>
    </w:lvl>
    <w:lvl w:ilvl="3" w:tplc="1B6A06D6" w:tentative="1">
      <w:start w:val="1"/>
      <w:numFmt w:val="decimal"/>
      <w:lvlText w:val="%4."/>
      <w:lvlJc w:val="left"/>
      <w:pPr>
        <w:ind w:left="4176" w:hanging="360"/>
      </w:pPr>
    </w:lvl>
    <w:lvl w:ilvl="4" w:tplc="B5E8112E" w:tentative="1">
      <w:start w:val="1"/>
      <w:numFmt w:val="lowerLetter"/>
      <w:lvlText w:val="%5."/>
      <w:lvlJc w:val="left"/>
      <w:pPr>
        <w:ind w:left="4896" w:hanging="360"/>
      </w:pPr>
    </w:lvl>
    <w:lvl w:ilvl="5" w:tplc="8C90DB02" w:tentative="1">
      <w:start w:val="1"/>
      <w:numFmt w:val="lowerRoman"/>
      <w:lvlText w:val="%6."/>
      <w:lvlJc w:val="right"/>
      <w:pPr>
        <w:ind w:left="5616" w:hanging="180"/>
      </w:pPr>
    </w:lvl>
    <w:lvl w:ilvl="6" w:tplc="9B98B4E6" w:tentative="1">
      <w:start w:val="1"/>
      <w:numFmt w:val="decimal"/>
      <w:lvlText w:val="%7."/>
      <w:lvlJc w:val="left"/>
      <w:pPr>
        <w:ind w:left="6336" w:hanging="360"/>
      </w:pPr>
    </w:lvl>
    <w:lvl w:ilvl="7" w:tplc="594C2E3A" w:tentative="1">
      <w:start w:val="1"/>
      <w:numFmt w:val="lowerLetter"/>
      <w:lvlText w:val="%8."/>
      <w:lvlJc w:val="left"/>
      <w:pPr>
        <w:ind w:left="7056" w:hanging="360"/>
      </w:pPr>
    </w:lvl>
    <w:lvl w:ilvl="8" w:tplc="BE4E4E4A" w:tentative="1">
      <w:start w:val="1"/>
      <w:numFmt w:val="lowerRoman"/>
      <w:lvlText w:val="%9."/>
      <w:lvlJc w:val="right"/>
      <w:pPr>
        <w:ind w:left="7776" w:hanging="180"/>
      </w:pPr>
    </w:lvl>
  </w:abstractNum>
  <w:abstractNum w:abstractNumId="1" w15:restartNumberingAfterBreak="0">
    <w:nsid w:val="14A54305"/>
    <w:multiLevelType w:val="hybridMultilevel"/>
    <w:tmpl w:val="476667D0"/>
    <w:lvl w:ilvl="0" w:tplc="F46676D4">
      <w:start w:val="1"/>
      <w:numFmt w:val="decimal"/>
      <w:lvlText w:val="%1."/>
      <w:lvlJc w:val="left"/>
      <w:pPr>
        <w:ind w:left="2016" w:hanging="360"/>
      </w:pPr>
      <w:rPr>
        <w:rFonts w:hint="default"/>
        <w:b/>
      </w:rPr>
    </w:lvl>
    <w:lvl w:ilvl="1" w:tplc="2D9C1496">
      <w:start w:val="1"/>
      <w:numFmt w:val="lowerLetter"/>
      <w:lvlText w:val="%2."/>
      <w:lvlJc w:val="left"/>
      <w:pPr>
        <w:ind w:left="2736" w:hanging="360"/>
      </w:pPr>
    </w:lvl>
    <w:lvl w:ilvl="2" w:tplc="36F82300" w:tentative="1">
      <w:start w:val="1"/>
      <w:numFmt w:val="lowerRoman"/>
      <w:lvlText w:val="%3."/>
      <w:lvlJc w:val="right"/>
      <w:pPr>
        <w:ind w:left="3456" w:hanging="180"/>
      </w:pPr>
    </w:lvl>
    <w:lvl w:ilvl="3" w:tplc="1B6A06D6" w:tentative="1">
      <w:start w:val="1"/>
      <w:numFmt w:val="decimal"/>
      <w:lvlText w:val="%4."/>
      <w:lvlJc w:val="left"/>
      <w:pPr>
        <w:ind w:left="4176" w:hanging="360"/>
      </w:pPr>
    </w:lvl>
    <w:lvl w:ilvl="4" w:tplc="B5E8112E" w:tentative="1">
      <w:start w:val="1"/>
      <w:numFmt w:val="lowerLetter"/>
      <w:lvlText w:val="%5."/>
      <w:lvlJc w:val="left"/>
      <w:pPr>
        <w:ind w:left="4896" w:hanging="360"/>
      </w:pPr>
    </w:lvl>
    <w:lvl w:ilvl="5" w:tplc="8C90DB02" w:tentative="1">
      <w:start w:val="1"/>
      <w:numFmt w:val="lowerRoman"/>
      <w:lvlText w:val="%6."/>
      <w:lvlJc w:val="right"/>
      <w:pPr>
        <w:ind w:left="5616" w:hanging="180"/>
      </w:pPr>
    </w:lvl>
    <w:lvl w:ilvl="6" w:tplc="9B98B4E6" w:tentative="1">
      <w:start w:val="1"/>
      <w:numFmt w:val="decimal"/>
      <w:lvlText w:val="%7."/>
      <w:lvlJc w:val="left"/>
      <w:pPr>
        <w:ind w:left="6336" w:hanging="360"/>
      </w:pPr>
    </w:lvl>
    <w:lvl w:ilvl="7" w:tplc="594C2E3A" w:tentative="1">
      <w:start w:val="1"/>
      <w:numFmt w:val="lowerLetter"/>
      <w:lvlText w:val="%8."/>
      <w:lvlJc w:val="left"/>
      <w:pPr>
        <w:ind w:left="7056" w:hanging="360"/>
      </w:pPr>
    </w:lvl>
    <w:lvl w:ilvl="8" w:tplc="BE4E4E4A" w:tentative="1">
      <w:start w:val="1"/>
      <w:numFmt w:val="lowerRoman"/>
      <w:lvlText w:val="%9."/>
      <w:lvlJc w:val="right"/>
      <w:pPr>
        <w:ind w:left="7776" w:hanging="180"/>
      </w:pPr>
    </w:lvl>
  </w:abstractNum>
  <w:abstractNum w:abstractNumId="2" w15:restartNumberingAfterBreak="0">
    <w:nsid w:val="21334C9E"/>
    <w:multiLevelType w:val="hybridMultilevel"/>
    <w:tmpl w:val="85C08B46"/>
    <w:lvl w:ilvl="0" w:tplc="9110AB64">
      <w:start w:val="1"/>
      <w:numFmt w:val="decimal"/>
      <w:lvlText w:val="%1."/>
      <w:lvlJc w:val="left"/>
      <w:pPr>
        <w:ind w:left="2016" w:hanging="360"/>
      </w:pPr>
      <w:rPr>
        <w:rFonts w:hint="default"/>
        <w:b/>
      </w:rPr>
    </w:lvl>
    <w:lvl w:ilvl="1" w:tplc="2D9C1496">
      <w:start w:val="1"/>
      <w:numFmt w:val="lowerLetter"/>
      <w:lvlText w:val="%2."/>
      <w:lvlJc w:val="left"/>
      <w:pPr>
        <w:ind w:left="2736" w:hanging="360"/>
      </w:pPr>
    </w:lvl>
    <w:lvl w:ilvl="2" w:tplc="36F82300" w:tentative="1">
      <w:start w:val="1"/>
      <w:numFmt w:val="lowerRoman"/>
      <w:lvlText w:val="%3."/>
      <w:lvlJc w:val="right"/>
      <w:pPr>
        <w:ind w:left="3456" w:hanging="180"/>
      </w:pPr>
    </w:lvl>
    <w:lvl w:ilvl="3" w:tplc="1B6A06D6" w:tentative="1">
      <w:start w:val="1"/>
      <w:numFmt w:val="decimal"/>
      <w:lvlText w:val="%4."/>
      <w:lvlJc w:val="left"/>
      <w:pPr>
        <w:ind w:left="4176" w:hanging="360"/>
      </w:pPr>
    </w:lvl>
    <w:lvl w:ilvl="4" w:tplc="B5E8112E" w:tentative="1">
      <w:start w:val="1"/>
      <w:numFmt w:val="lowerLetter"/>
      <w:lvlText w:val="%5."/>
      <w:lvlJc w:val="left"/>
      <w:pPr>
        <w:ind w:left="4896" w:hanging="360"/>
      </w:pPr>
    </w:lvl>
    <w:lvl w:ilvl="5" w:tplc="8C90DB02" w:tentative="1">
      <w:start w:val="1"/>
      <w:numFmt w:val="lowerRoman"/>
      <w:lvlText w:val="%6."/>
      <w:lvlJc w:val="right"/>
      <w:pPr>
        <w:ind w:left="5616" w:hanging="180"/>
      </w:pPr>
    </w:lvl>
    <w:lvl w:ilvl="6" w:tplc="9B98B4E6" w:tentative="1">
      <w:start w:val="1"/>
      <w:numFmt w:val="decimal"/>
      <w:lvlText w:val="%7."/>
      <w:lvlJc w:val="left"/>
      <w:pPr>
        <w:ind w:left="6336" w:hanging="360"/>
      </w:pPr>
    </w:lvl>
    <w:lvl w:ilvl="7" w:tplc="594C2E3A" w:tentative="1">
      <w:start w:val="1"/>
      <w:numFmt w:val="lowerLetter"/>
      <w:lvlText w:val="%8."/>
      <w:lvlJc w:val="left"/>
      <w:pPr>
        <w:ind w:left="7056" w:hanging="360"/>
      </w:pPr>
    </w:lvl>
    <w:lvl w:ilvl="8" w:tplc="BE4E4E4A" w:tentative="1">
      <w:start w:val="1"/>
      <w:numFmt w:val="lowerRoman"/>
      <w:lvlText w:val="%9."/>
      <w:lvlJc w:val="right"/>
      <w:pPr>
        <w:ind w:left="7776" w:hanging="180"/>
      </w:pPr>
    </w:lvl>
  </w:abstractNum>
  <w:abstractNum w:abstractNumId="3" w15:restartNumberingAfterBreak="0">
    <w:nsid w:val="2E0D5F89"/>
    <w:multiLevelType w:val="hybridMultilevel"/>
    <w:tmpl w:val="B36E2AC4"/>
    <w:lvl w:ilvl="0" w:tplc="4BC8B9F0">
      <w:start w:val="7"/>
      <w:numFmt w:val="decimal"/>
      <w:lvlText w:val="%1."/>
      <w:lvlJc w:val="left"/>
      <w:pPr>
        <w:ind w:left="1080" w:hanging="36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0060E1C"/>
    <w:multiLevelType w:val="multilevel"/>
    <w:tmpl w:val="0964AD02"/>
    <w:lvl w:ilvl="0">
      <w:start w:val="2"/>
      <w:numFmt w:val="decimal"/>
      <w:lvlText w:val="%1."/>
      <w:lvlJc w:val="left"/>
      <w:pPr>
        <w:tabs>
          <w:tab w:val="left" w:pos="720"/>
        </w:tabs>
      </w:pPr>
      <w:rPr>
        <w:rFonts w:ascii="Times New Roman" w:eastAsia="Times New Roman" w:hAnsi="Times New Roman"/>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383690A"/>
    <w:multiLevelType w:val="multilevel"/>
    <w:tmpl w:val="2F9CCAA8"/>
    <w:lvl w:ilvl="0">
      <w:start w:val="1"/>
      <w:numFmt w:val="lowerLetter"/>
      <w:lvlText w:val="(%1)"/>
      <w:lvlJc w:val="left"/>
      <w:pPr>
        <w:tabs>
          <w:tab w:val="left" w:pos="2160"/>
        </w:tabs>
      </w:pPr>
      <w:rPr>
        <w:rFonts w:ascii="Times New Roman" w:eastAsia="Times New Roman" w:hAnsi="Times New Roman"/>
        <w:color w:val="000000"/>
        <w:spacing w:val="0"/>
        <w:w w:val="100"/>
        <w:sz w:val="24"/>
        <w:u w:val="non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AEA758C"/>
    <w:multiLevelType w:val="multilevel"/>
    <w:tmpl w:val="B726E056"/>
    <w:lvl w:ilvl="0">
      <w:start w:val="10"/>
      <w:numFmt w:val="decimal"/>
      <w:lvlText w:val="%1."/>
      <w:lvlJc w:val="left"/>
      <w:pPr>
        <w:tabs>
          <w:tab w:val="left" w:pos="648"/>
        </w:tabs>
      </w:pPr>
      <w:rPr>
        <w:rFonts w:ascii="Times New Roman" w:eastAsia="Times New Roman" w:hAnsi="Times New Roman"/>
        <w:color w:val="000000"/>
        <w:spacing w:val="0"/>
        <w:w w:val="100"/>
        <w:sz w:val="24"/>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E074354"/>
    <w:multiLevelType w:val="multilevel"/>
    <w:tmpl w:val="793437A0"/>
    <w:lvl w:ilvl="0">
      <w:start w:val="6"/>
      <w:numFmt w:val="decimal"/>
      <w:lvlText w:val="%1."/>
      <w:lvlJc w:val="left"/>
      <w:pPr>
        <w:tabs>
          <w:tab w:val="left" w:pos="720"/>
        </w:tabs>
      </w:pPr>
      <w:rPr>
        <w:rFonts w:ascii="Times New Roman" w:eastAsia="Times New Roman" w:hAnsi="Times New Roman"/>
        <w:b/>
        <w:bCs/>
        <w:color w:val="000000"/>
        <w:spacing w:val="1"/>
        <w:w w:val="100"/>
        <w:sz w:val="24"/>
        <w:u w:val="non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1B560BA"/>
    <w:multiLevelType w:val="multilevel"/>
    <w:tmpl w:val="383602C4"/>
    <w:lvl w:ilvl="0">
      <w:start w:val="1"/>
      <w:numFmt w:val="lowerLetter"/>
      <w:lvlText w:val="(%1)"/>
      <w:lvlJc w:val="left"/>
      <w:pPr>
        <w:tabs>
          <w:tab w:val="left" w:pos="72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49808C9"/>
    <w:multiLevelType w:val="multilevel"/>
    <w:tmpl w:val="4A948E9E"/>
    <w:lvl w:ilvl="0">
      <w:start w:val="1"/>
      <w:numFmt w:val="lowerLetter"/>
      <w:lvlText w:val="(%1)"/>
      <w:lvlJc w:val="left"/>
      <w:pPr>
        <w:tabs>
          <w:tab w:val="left" w:pos="720"/>
        </w:tabs>
      </w:pPr>
      <w:rPr>
        <w:rFonts w:ascii="Times New Roman" w:eastAsia="Times New Roman" w:hAnsi="Times New Roman"/>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C527A0B"/>
    <w:multiLevelType w:val="hybridMultilevel"/>
    <w:tmpl w:val="E3DAB8B0"/>
    <w:lvl w:ilvl="0" w:tplc="EE32AFFC">
      <w:start w:val="1"/>
      <w:numFmt w:val="lowerLetter"/>
      <w:lvlText w:val="(%1)"/>
      <w:lvlJc w:val="left"/>
      <w:pPr>
        <w:ind w:left="4395" w:hanging="795"/>
      </w:pPr>
      <w:rPr>
        <w:rFonts w:hint="default"/>
        <w:b w:val="0"/>
      </w:rPr>
    </w:lvl>
    <w:lvl w:ilvl="1" w:tplc="F572C8C6" w:tentative="1">
      <w:start w:val="1"/>
      <w:numFmt w:val="lowerLetter"/>
      <w:lvlText w:val="%2."/>
      <w:lvlJc w:val="left"/>
      <w:pPr>
        <w:ind w:left="4680" w:hanging="360"/>
      </w:pPr>
    </w:lvl>
    <w:lvl w:ilvl="2" w:tplc="EF04F020" w:tentative="1">
      <w:start w:val="1"/>
      <w:numFmt w:val="lowerRoman"/>
      <w:lvlText w:val="%3."/>
      <w:lvlJc w:val="right"/>
      <w:pPr>
        <w:ind w:left="5400" w:hanging="180"/>
      </w:pPr>
    </w:lvl>
    <w:lvl w:ilvl="3" w:tplc="8A208AB4" w:tentative="1">
      <w:start w:val="1"/>
      <w:numFmt w:val="decimal"/>
      <w:lvlText w:val="%4."/>
      <w:lvlJc w:val="left"/>
      <w:pPr>
        <w:ind w:left="6120" w:hanging="360"/>
      </w:pPr>
    </w:lvl>
    <w:lvl w:ilvl="4" w:tplc="8418F32A" w:tentative="1">
      <w:start w:val="1"/>
      <w:numFmt w:val="lowerLetter"/>
      <w:lvlText w:val="%5."/>
      <w:lvlJc w:val="left"/>
      <w:pPr>
        <w:ind w:left="6840" w:hanging="360"/>
      </w:pPr>
    </w:lvl>
    <w:lvl w:ilvl="5" w:tplc="321E2D9C" w:tentative="1">
      <w:start w:val="1"/>
      <w:numFmt w:val="lowerRoman"/>
      <w:lvlText w:val="%6."/>
      <w:lvlJc w:val="right"/>
      <w:pPr>
        <w:ind w:left="7560" w:hanging="180"/>
      </w:pPr>
    </w:lvl>
    <w:lvl w:ilvl="6" w:tplc="366A07D6" w:tentative="1">
      <w:start w:val="1"/>
      <w:numFmt w:val="decimal"/>
      <w:lvlText w:val="%7."/>
      <w:lvlJc w:val="left"/>
      <w:pPr>
        <w:ind w:left="8280" w:hanging="360"/>
      </w:pPr>
    </w:lvl>
    <w:lvl w:ilvl="7" w:tplc="1C901F2A" w:tentative="1">
      <w:start w:val="1"/>
      <w:numFmt w:val="lowerLetter"/>
      <w:lvlText w:val="%8."/>
      <w:lvlJc w:val="left"/>
      <w:pPr>
        <w:ind w:left="9000" w:hanging="360"/>
      </w:pPr>
    </w:lvl>
    <w:lvl w:ilvl="8" w:tplc="F0CC5D98" w:tentative="1">
      <w:start w:val="1"/>
      <w:numFmt w:val="lowerRoman"/>
      <w:lvlText w:val="%9."/>
      <w:lvlJc w:val="right"/>
      <w:pPr>
        <w:ind w:left="9720" w:hanging="180"/>
      </w:pPr>
    </w:lvl>
  </w:abstractNum>
  <w:abstractNum w:abstractNumId="11" w15:restartNumberingAfterBreak="0">
    <w:nsid w:val="6C750A0F"/>
    <w:multiLevelType w:val="multilevel"/>
    <w:tmpl w:val="30A6C440"/>
    <w:lvl w:ilvl="0">
      <w:start w:val="2"/>
      <w:numFmt w:val="lowerLetter"/>
      <w:lvlText w:val="(%1)"/>
      <w:lvlJc w:val="left"/>
      <w:pPr>
        <w:tabs>
          <w:tab w:val="left" w:pos="72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CEE2BC6"/>
    <w:multiLevelType w:val="multilevel"/>
    <w:tmpl w:val="F5041EE0"/>
    <w:lvl w:ilvl="0">
      <w:start w:val="1"/>
      <w:numFmt w:val="lowerLetter"/>
      <w:lvlText w:val="(%1)"/>
      <w:lvlJc w:val="left"/>
      <w:pPr>
        <w:tabs>
          <w:tab w:val="left" w:pos="720"/>
        </w:tabs>
      </w:pPr>
      <w:rPr>
        <w:rFonts w:ascii="Times New Roman" w:eastAsia="Times New Roman" w:hAnsi="Times New Roman"/>
        <w:color w:val="000000"/>
        <w:spacing w:val="3"/>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35565D8"/>
    <w:multiLevelType w:val="multilevel"/>
    <w:tmpl w:val="D2965648"/>
    <w:lvl w:ilvl="0">
      <w:start w:val="1"/>
      <w:numFmt w:val="lowerRoman"/>
      <w:lvlText w:val="(%1)"/>
      <w:lvlJc w:val="left"/>
      <w:pPr>
        <w:tabs>
          <w:tab w:val="left" w:pos="72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D045472"/>
    <w:multiLevelType w:val="hybridMultilevel"/>
    <w:tmpl w:val="C292E596"/>
    <w:lvl w:ilvl="0" w:tplc="EB281BC0">
      <w:start w:val="19"/>
      <w:numFmt w:val="bullet"/>
      <w:lvlText w:val=""/>
      <w:lvlJc w:val="left"/>
      <w:pPr>
        <w:ind w:left="420" w:hanging="360"/>
      </w:pPr>
      <w:rPr>
        <w:rFonts w:ascii="Symbol" w:eastAsia="Times New Roman" w:hAnsi="Symbol" w:cs="Arial" w:hint="default"/>
      </w:rPr>
    </w:lvl>
    <w:lvl w:ilvl="1" w:tplc="D9B46EF6" w:tentative="1">
      <w:start w:val="1"/>
      <w:numFmt w:val="bullet"/>
      <w:lvlText w:val="o"/>
      <w:lvlJc w:val="left"/>
      <w:pPr>
        <w:ind w:left="1140" w:hanging="360"/>
      </w:pPr>
      <w:rPr>
        <w:rFonts w:ascii="Courier New" w:hAnsi="Courier New" w:cs="Courier New" w:hint="default"/>
      </w:rPr>
    </w:lvl>
    <w:lvl w:ilvl="2" w:tplc="5DE8E7CC" w:tentative="1">
      <w:start w:val="1"/>
      <w:numFmt w:val="bullet"/>
      <w:lvlText w:val=""/>
      <w:lvlJc w:val="left"/>
      <w:pPr>
        <w:ind w:left="1860" w:hanging="360"/>
      </w:pPr>
      <w:rPr>
        <w:rFonts w:ascii="Wingdings" w:hAnsi="Wingdings" w:hint="default"/>
      </w:rPr>
    </w:lvl>
    <w:lvl w:ilvl="3" w:tplc="38686730" w:tentative="1">
      <w:start w:val="1"/>
      <w:numFmt w:val="bullet"/>
      <w:lvlText w:val=""/>
      <w:lvlJc w:val="left"/>
      <w:pPr>
        <w:ind w:left="2580" w:hanging="360"/>
      </w:pPr>
      <w:rPr>
        <w:rFonts w:ascii="Symbol" w:hAnsi="Symbol" w:hint="default"/>
      </w:rPr>
    </w:lvl>
    <w:lvl w:ilvl="4" w:tplc="14206750" w:tentative="1">
      <w:start w:val="1"/>
      <w:numFmt w:val="bullet"/>
      <w:lvlText w:val="o"/>
      <w:lvlJc w:val="left"/>
      <w:pPr>
        <w:ind w:left="3300" w:hanging="360"/>
      </w:pPr>
      <w:rPr>
        <w:rFonts w:ascii="Courier New" w:hAnsi="Courier New" w:cs="Courier New" w:hint="default"/>
      </w:rPr>
    </w:lvl>
    <w:lvl w:ilvl="5" w:tplc="C4A4593A" w:tentative="1">
      <w:start w:val="1"/>
      <w:numFmt w:val="bullet"/>
      <w:lvlText w:val=""/>
      <w:lvlJc w:val="left"/>
      <w:pPr>
        <w:ind w:left="4020" w:hanging="360"/>
      </w:pPr>
      <w:rPr>
        <w:rFonts w:ascii="Wingdings" w:hAnsi="Wingdings" w:hint="default"/>
      </w:rPr>
    </w:lvl>
    <w:lvl w:ilvl="6" w:tplc="9482A826" w:tentative="1">
      <w:start w:val="1"/>
      <w:numFmt w:val="bullet"/>
      <w:lvlText w:val=""/>
      <w:lvlJc w:val="left"/>
      <w:pPr>
        <w:ind w:left="4740" w:hanging="360"/>
      </w:pPr>
      <w:rPr>
        <w:rFonts w:ascii="Symbol" w:hAnsi="Symbol" w:hint="default"/>
      </w:rPr>
    </w:lvl>
    <w:lvl w:ilvl="7" w:tplc="642C409C" w:tentative="1">
      <w:start w:val="1"/>
      <w:numFmt w:val="bullet"/>
      <w:lvlText w:val="o"/>
      <w:lvlJc w:val="left"/>
      <w:pPr>
        <w:ind w:left="5460" w:hanging="360"/>
      </w:pPr>
      <w:rPr>
        <w:rFonts w:ascii="Courier New" w:hAnsi="Courier New" w:cs="Courier New" w:hint="default"/>
      </w:rPr>
    </w:lvl>
    <w:lvl w:ilvl="8" w:tplc="ECEE0804" w:tentative="1">
      <w:start w:val="1"/>
      <w:numFmt w:val="bullet"/>
      <w:lvlText w:val=""/>
      <w:lvlJc w:val="left"/>
      <w:pPr>
        <w:ind w:left="6180" w:hanging="360"/>
      </w:pPr>
      <w:rPr>
        <w:rFonts w:ascii="Wingdings" w:hAnsi="Wingdings" w:hint="default"/>
      </w:rPr>
    </w:lvl>
  </w:abstractNum>
  <w:num w:numId="1">
    <w:abstractNumId w:val="8"/>
  </w:num>
  <w:num w:numId="2">
    <w:abstractNumId w:val="5"/>
  </w:num>
  <w:num w:numId="3">
    <w:abstractNumId w:val="9"/>
  </w:num>
  <w:num w:numId="4">
    <w:abstractNumId w:val="12"/>
  </w:num>
  <w:num w:numId="5">
    <w:abstractNumId w:val="13"/>
  </w:num>
  <w:num w:numId="6">
    <w:abstractNumId w:val="7"/>
  </w:num>
  <w:num w:numId="7">
    <w:abstractNumId w:val="6"/>
  </w:num>
  <w:num w:numId="8">
    <w:abstractNumId w:val="11"/>
  </w:num>
  <w:num w:numId="9">
    <w:abstractNumId w:val="10"/>
  </w:num>
  <w:num w:numId="10">
    <w:abstractNumId w:val="2"/>
  </w:num>
  <w:num w:numId="11">
    <w:abstractNumId w:val="14"/>
  </w:num>
  <w:num w:numId="12">
    <w:abstractNumId w:val="0"/>
  </w:num>
  <w:num w:numId="13">
    <w:abstractNumId w:val="1"/>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21"/>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0BE"/>
    <w:rsid w:val="00005C05"/>
    <w:rsid w:val="00010B27"/>
    <w:rsid w:val="00012D21"/>
    <w:rsid w:val="0001356A"/>
    <w:rsid w:val="0001440A"/>
    <w:rsid w:val="00014749"/>
    <w:rsid w:val="000159E4"/>
    <w:rsid w:val="00016AFF"/>
    <w:rsid w:val="00023897"/>
    <w:rsid w:val="000264FE"/>
    <w:rsid w:val="00033AD1"/>
    <w:rsid w:val="00034384"/>
    <w:rsid w:val="00036BC6"/>
    <w:rsid w:val="000411CB"/>
    <w:rsid w:val="00046EBA"/>
    <w:rsid w:val="00047A5D"/>
    <w:rsid w:val="00050295"/>
    <w:rsid w:val="00050AC6"/>
    <w:rsid w:val="00053745"/>
    <w:rsid w:val="00054F1B"/>
    <w:rsid w:val="000555A7"/>
    <w:rsid w:val="00055D1A"/>
    <w:rsid w:val="00060628"/>
    <w:rsid w:val="000654EE"/>
    <w:rsid w:val="000656D0"/>
    <w:rsid w:val="00065E8A"/>
    <w:rsid w:val="00071BD9"/>
    <w:rsid w:val="0007273E"/>
    <w:rsid w:val="00072DD7"/>
    <w:rsid w:val="00074C02"/>
    <w:rsid w:val="000825FA"/>
    <w:rsid w:val="00086473"/>
    <w:rsid w:val="00087061"/>
    <w:rsid w:val="00092BBC"/>
    <w:rsid w:val="00092D87"/>
    <w:rsid w:val="00097181"/>
    <w:rsid w:val="000A0E3A"/>
    <w:rsid w:val="000A2F88"/>
    <w:rsid w:val="000A50CD"/>
    <w:rsid w:val="000A730F"/>
    <w:rsid w:val="000A7BE5"/>
    <w:rsid w:val="000A7E85"/>
    <w:rsid w:val="000B2995"/>
    <w:rsid w:val="000B3091"/>
    <w:rsid w:val="000B33E5"/>
    <w:rsid w:val="000B59FF"/>
    <w:rsid w:val="000B5A0D"/>
    <w:rsid w:val="000B7E2B"/>
    <w:rsid w:val="000C0221"/>
    <w:rsid w:val="000C0402"/>
    <w:rsid w:val="000C27C1"/>
    <w:rsid w:val="000C3367"/>
    <w:rsid w:val="000C461E"/>
    <w:rsid w:val="000C71DB"/>
    <w:rsid w:val="000D011D"/>
    <w:rsid w:val="000D0819"/>
    <w:rsid w:val="000D3F70"/>
    <w:rsid w:val="000D4BF3"/>
    <w:rsid w:val="000D5540"/>
    <w:rsid w:val="000D5809"/>
    <w:rsid w:val="000E1B41"/>
    <w:rsid w:val="000F2497"/>
    <w:rsid w:val="000F3C82"/>
    <w:rsid w:val="000F5870"/>
    <w:rsid w:val="000F58EB"/>
    <w:rsid w:val="000F5BD2"/>
    <w:rsid w:val="000F5BFE"/>
    <w:rsid w:val="000F6D0C"/>
    <w:rsid w:val="000F79CF"/>
    <w:rsid w:val="00101C1D"/>
    <w:rsid w:val="0010268E"/>
    <w:rsid w:val="00104CD9"/>
    <w:rsid w:val="00104D44"/>
    <w:rsid w:val="00111531"/>
    <w:rsid w:val="00112DE2"/>
    <w:rsid w:val="0011434A"/>
    <w:rsid w:val="001163D5"/>
    <w:rsid w:val="00120193"/>
    <w:rsid w:val="0012128E"/>
    <w:rsid w:val="00126D9C"/>
    <w:rsid w:val="00131740"/>
    <w:rsid w:val="00134541"/>
    <w:rsid w:val="00136307"/>
    <w:rsid w:val="001400FE"/>
    <w:rsid w:val="00140818"/>
    <w:rsid w:val="00146D4D"/>
    <w:rsid w:val="00150393"/>
    <w:rsid w:val="00150CBA"/>
    <w:rsid w:val="001522D4"/>
    <w:rsid w:val="001533CE"/>
    <w:rsid w:val="00155935"/>
    <w:rsid w:val="00156EA6"/>
    <w:rsid w:val="0015718B"/>
    <w:rsid w:val="00160168"/>
    <w:rsid w:val="00162796"/>
    <w:rsid w:val="00162FCB"/>
    <w:rsid w:val="001664B4"/>
    <w:rsid w:val="0016743E"/>
    <w:rsid w:val="00171457"/>
    <w:rsid w:val="00171A22"/>
    <w:rsid w:val="00173EFE"/>
    <w:rsid w:val="00180512"/>
    <w:rsid w:val="00181776"/>
    <w:rsid w:val="00184589"/>
    <w:rsid w:val="001862AC"/>
    <w:rsid w:val="0019173E"/>
    <w:rsid w:val="00191ACB"/>
    <w:rsid w:val="001928CF"/>
    <w:rsid w:val="001A2035"/>
    <w:rsid w:val="001A4FC3"/>
    <w:rsid w:val="001A6970"/>
    <w:rsid w:val="001A76DE"/>
    <w:rsid w:val="001A7883"/>
    <w:rsid w:val="001B4527"/>
    <w:rsid w:val="001B52A9"/>
    <w:rsid w:val="001C0548"/>
    <w:rsid w:val="001C17BE"/>
    <w:rsid w:val="001C5387"/>
    <w:rsid w:val="001D2839"/>
    <w:rsid w:val="001D5008"/>
    <w:rsid w:val="001D5090"/>
    <w:rsid w:val="001D57C9"/>
    <w:rsid w:val="001E03F4"/>
    <w:rsid w:val="001E0910"/>
    <w:rsid w:val="001E26AB"/>
    <w:rsid w:val="001E7C07"/>
    <w:rsid w:val="001F7E6E"/>
    <w:rsid w:val="0020090F"/>
    <w:rsid w:val="0020553B"/>
    <w:rsid w:val="0021163A"/>
    <w:rsid w:val="002143ED"/>
    <w:rsid w:val="00215EFF"/>
    <w:rsid w:val="00216DBC"/>
    <w:rsid w:val="00220CCB"/>
    <w:rsid w:val="00220EC4"/>
    <w:rsid w:val="00231073"/>
    <w:rsid w:val="00240740"/>
    <w:rsid w:val="002443C8"/>
    <w:rsid w:val="00251208"/>
    <w:rsid w:val="00253303"/>
    <w:rsid w:val="00253BAF"/>
    <w:rsid w:val="00253E5E"/>
    <w:rsid w:val="00254E99"/>
    <w:rsid w:val="00256F5D"/>
    <w:rsid w:val="002610F7"/>
    <w:rsid w:val="00261842"/>
    <w:rsid w:val="00265D78"/>
    <w:rsid w:val="00267BCA"/>
    <w:rsid w:val="002702C3"/>
    <w:rsid w:val="002726B2"/>
    <w:rsid w:val="00275154"/>
    <w:rsid w:val="00280D57"/>
    <w:rsid w:val="0028256C"/>
    <w:rsid w:val="0028289A"/>
    <w:rsid w:val="002858BE"/>
    <w:rsid w:val="00286294"/>
    <w:rsid w:val="00286620"/>
    <w:rsid w:val="002911B3"/>
    <w:rsid w:val="00292CB1"/>
    <w:rsid w:val="00293EEB"/>
    <w:rsid w:val="00296118"/>
    <w:rsid w:val="00297588"/>
    <w:rsid w:val="00297C08"/>
    <w:rsid w:val="002A4E31"/>
    <w:rsid w:val="002A59CF"/>
    <w:rsid w:val="002A6952"/>
    <w:rsid w:val="002B2058"/>
    <w:rsid w:val="002B3C38"/>
    <w:rsid w:val="002B599C"/>
    <w:rsid w:val="002B6C9C"/>
    <w:rsid w:val="002B799F"/>
    <w:rsid w:val="002C3377"/>
    <w:rsid w:val="002C6210"/>
    <w:rsid w:val="002D00E4"/>
    <w:rsid w:val="002D04DF"/>
    <w:rsid w:val="002D0793"/>
    <w:rsid w:val="002D1D13"/>
    <w:rsid w:val="002D2949"/>
    <w:rsid w:val="002D5E22"/>
    <w:rsid w:val="002E1590"/>
    <w:rsid w:val="002E2232"/>
    <w:rsid w:val="002E4C7C"/>
    <w:rsid w:val="002E4D54"/>
    <w:rsid w:val="002E564A"/>
    <w:rsid w:val="002E7C52"/>
    <w:rsid w:val="002F0CA0"/>
    <w:rsid w:val="002F0EA0"/>
    <w:rsid w:val="002F28F4"/>
    <w:rsid w:val="002F2C83"/>
    <w:rsid w:val="002F3773"/>
    <w:rsid w:val="002F6436"/>
    <w:rsid w:val="002F6813"/>
    <w:rsid w:val="003013D5"/>
    <w:rsid w:val="0030326F"/>
    <w:rsid w:val="00303EEA"/>
    <w:rsid w:val="00305DD5"/>
    <w:rsid w:val="00310358"/>
    <w:rsid w:val="003134FD"/>
    <w:rsid w:val="003160D0"/>
    <w:rsid w:val="003164E0"/>
    <w:rsid w:val="00320864"/>
    <w:rsid w:val="003265DB"/>
    <w:rsid w:val="00327429"/>
    <w:rsid w:val="00330BD0"/>
    <w:rsid w:val="00330F0A"/>
    <w:rsid w:val="00332D05"/>
    <w:rsid w:val="00332F46"/>
    <w:rsid w:val="00332F55"/>
    <w:rsid w:val="0033433A"/>
    <w:rsid w:val="003378F2"/>
    <w:rsid w:val="003409FC"/>
    <w:rsid w:val="00341648"/>
    <w:rsid w:val="003424D6"/>
    <w:rsid w:val="00343DC5"/>
    <w:rsid w:val="003448B0"/>
    <w:rsid w:val="00345AF2"/>
    <w:rsid w:val="00345D1A"/>
    <w:rsid w:val="0035465E"/>
    <w:rsid w:val="003546A2"/>
    <w:rsid w:val="00361889"/>
    <w:rsid w:val="00361F7A"/>
    <w:rsid w:val="00362024"/>
    <w:rsid w:val="00362D73"/>
    <w:rsid w:val="003630EE"/>
    <w:rsid w:val="00363350"/>
    <w:rsid w:val="003633F6"/>
    <w:rsid w:val="003639A9"/>
    <w:rsid w:val="00363FB6"/>
    <w:rsid w:val="00364925"/>
    <w:rsid w:val="00364DB0"/>
    <w:rsid w:val="00370C20"/>
    <w:rsid w:val="00371A79"/>
    <w:rsid w:val="00372B6A"/>
    <w:rsid w:val="00373108"/>
    <w:rsid w:val="0037636C"/>
    <w:rsid w:val="00377A74"/>
    <w:rsid w:val="00385C42"/>
    <w:rsid w:val="00385F2D"/>
    <w:rsid w:val="00391B5E"/>
    <w:rsid w:val="00391D14"/>
    <w:rsid w:val="00391EA9"/>
    <w:rsid w:val="0039253C"/>
    <w:rsid w:val="003A2DC3"/>
    <w:rsid w:val="003A4285"/>
    <w:rsid w:val="003A45E2"/>
    <w:rsid w:val="003A6FF7"/>
    <w:rsid w:val="003B0226"/>
    <w:rsid w:val="003B26ED"/>
    <w:rsid w:val="003B3483"/>
    <w:rsid w:val="003B41AD"/>
    <w:rsid w:val="003C06C9"/>
    <w:rsid w:val="003D1E7B"/>
    <w:rsid w:val="003D2BB8"/>
    <w:rsid w:val="003D547C"/>
    <w:rsid w:val="003D5C76"/>
    <w:rsid w:val="003E4C99"/>
    <w:rsid w:val="003E6262"/>
    <w:rsid w:val="003F0088"/>
    <w:rsid w:val="003F1AED"/>
    <w:rsid w:val="003F1B60"/>
    <w:rsid w:val="003F2812"/>
    <w:rsid w:val="003F52BC"/>
    <w:rsid w:val="004009EE"/>
    <w:rsid w:val="00401A31"/>
    <w:rsid w:val="00407B8C"/>
    <w:rsid w:val="00412AC6"/>
    <w:rsid w:val="004140A0"/>
    <w:rsid w:val="004269C8"/>
    <w:rsid w:val="00426C0F"/>
    <w:rsid w:val="00431D0D"/>
    <w:rsid w:val="00433463"/>
    <w:rsid w:val="004353B7"/>
    <w:rsid w:val="00435DDF"/>
    <w:rsid w:val="00437600"/>
    <w:rsid w:val="00440C5B"/>
    <w:rsid w:val="0044352C"/>
    <w:rsid w:val="00443E2A"/>
    <w:rsid w:val="0044426D"/>
    <w:rsid w:val="00444F85"/>
    <w:rsid w:val="0044559C"/>
    <w:rsid w:val="00446F0B"/>
    <w:rsid w:val="004502EC"/>
    <w:rsid w:val="004514E0"/>
    <w:rsid w:val="00452984"/>
    <w:rsid w:val="00454702"/>
    <w:rsid w:val="00455F4D"/>
    <w:rsid w:val="00456B24"/>
    <w:rsid w:val="004578FE"/>
    <w:rsid w:val="00460A2F"/>
    <w:rsid w:val="00463A7F"/>
    <w:rsid w:val="004672A9"/>
    <w:rsid w:val="0046761B"/>
    <w:rsid w:val="00471B35"/>
    <w:rsid w:val="0047366E"/>
    <w:rsid w:val="00476A32"/>
    <w:rsid w:val="0049217C"/>
    <w:rsid w:val="00493B44"/>
    <w:rsid w:val="00495B7E"/>
    <w:rsid w:val="004A4800"/>
    <w:rsid w:val="004A71A0"/>
    <w:rsid w:val="004B19D3"/>
    <w:rsid w:val="004B357F"/>
    <w:rsid w:val="004B4270"/>
    <w:rsid w:val="004B4992"/>
    <w:rsid w:val="004C48D5"/>
    <w:rsid w:val="004C6A6E"/>
    <w:rsid w:val="004C73F4"/>
    <w:rsid w:val="004D19FF"/>
    <w:rsid w:val="004D41D3"/>
    <w:rsid w:val="004E1123"/>
    <w:rsid w:val="004E328E"/>
    <w:rsid w:val="004E3B00"/>
    <w:rsid w:val="004E42DD"/>
    <w:rsid w:val="004E6689"/>
    <w:rsid w:val="004E6CC7"/>
    <w:rsid w:val="004E7514"/>
    <w:rsid w:val="004F176D"/>
    <w:rsid w:val="004F2EA8"/>
    <w:rsid w:val="004F58AD"/>
    <w:rsid w:val="005109E2"/>
    <w:rsid w:val="005158A3"/>
    <w:rsid w:val="00521768"/>
    <w:rsid w:val="00525EF8"/>
    <w:rsid w:val="00526844"/>
    <w:rsid w:val="00527273"/>
    <w:rsid w:val="005279FF"/>
    <w:rsid w:val="00530010"/>
    <w:rsid w:val="0053086E"/>
    <w:rsid w:val="00530934"/>
    <w:rsid w:val="005429BA"/>
    <w:rsid w:val="00550442"/>
    <w:rsid w:val="00551377"/>
    <w:rsid w:val="00553D3E"/>
    <w:rsid w:val="005556BC"/>
    <w:rsid w:val="00555D54"/>
    <w:rsid w:val="00566994"/>
    <w:rsid w:val="005709A6"/>
    <w:rsid w:val="005711C9"/>
    <w:rsid w:val="005712D8"/>
    <w:rsid w:val="00572956"/>
    <w:rsid w:val="005759A6"/>
    <w:rsid w:val="0058164E"/>
    <w:rsid w:val="00582C5A"/>
    <w:rsid w:val="00583536"/>
    <w:rsid w:val="00583F40"/>
    <w:rsid w:val="00584216"/>
    <w:rsid w:val="00584E04"/>
    <w:rsid w:val="00586605"/>
    <w:rsid w:val="0059186B"/>
    <w:rsid w:val="005A51FC"/>
    <w:rsid w:val="005B0B75"/>
    <w:rsid w:val="005B0F6E"/>
    <w:rsid w:val="005B220F"/>
    <w:rsid w:val="005B2297"/>
    <w:rsid w:val="005B47EF"/>
    <w:rsid w:val="005B57C3"/>
    <w:rsid w:val="005B6BEB"/>
    <w:rsid w:val="005C747A"/>
    <w:rsid w:val="005D088A"/>
    <w:rsid w:val="005D0F3C"/>
    <w:rsid w:val="005D1EDD"/>
    <w:rsid w:val="005D2092"/>
    <w:rsid w:val="005D6393"/>
    <w:rsid w:val="005D6BA5"/>
    <w:rsid w:val="005D7F7C"/>
    <w:rsid w:val="005E0A73"/>
    <w:rsid w:val="005E11C8"/>
    <w:rsid w:val="005E140A"/>
    <w:rsid w:val="005E2119"/>
    <w:rsid w:val="005E224B"/>
    <w:rsid w:val="005E2BC0"/>
    <w:rsid w:val="005E6B93"/>
    <w:rsid w:val="005E7369"/>
    <w:rsid w:val="005E7F90"/>
    <w:rsid w:val="005F4563"/>
    <w:rsid w:val="00600488"/>
    <w:rsid w:val="0060093C"/>
    <w:rsid w:val="00600E24"/>
    <w:rsid w:val="00602278"/>
    <w:rsid w:val="00602934"/>
    <w:rsid w:val="00605A99"/>
    <w:rsid w:val="006062BA"/>
    <w:rsid w:val="00606A74"/>
    <w:rsid w:val="00606CB4"/>
    <w:rsid w:val="00607BFF"/>
    <w:rsid w:val="00613FB6"/>
    <w:rsid w:val="006143E2"/>
    <w:rsid w:val="00615661"/>
    <w:rsid w:val="0061722C"/>
    <w:rsid w:val="00620474"/>
    <w:rsid w:val="00621C35"/>
    <w:rsid w:val="006321A8"/>
    <w:rsid w:val="0063235D"/>
    <w:rsid w:val="00632B0E"/>
    <w:rsid w:val="006341DD"/>
    <w:rsid w:val="00634ACE"/>
    <w:rsid w:val="00637AE8"/>
    <w:rsid w:val="00645A93"/>
    <w:rsid w:val="006517FE"/>
    <w:rsid w:val="00651991"/>
    <w:rsid w:val="006540ED"/>
    <w:rsid w:val="00654EA1"/>
    <w:rsid w:val="006556EF"/>
    <w:rsid w:val="006574D7"/>
    <w:rsid w:val="00666FFF"/>
    <w:rsid w:val="00673432"/>
    <w:rsid w:val="00680B60"/>
    <w:rsid w:val="00686CAE"/>
    <w:rsid w:val="006914D5"/>
    <w:rsid w:val="00691DB1"/>
    <w:rsid w:val="00694CAF"/>
    <w:rsid w:val="006A1CA3"/>
    <w:rsid w:val="006A3463"/>
    <w:rsid w:val="006A3B23"/>
    <w:rsid w:val="006A48FB"/>
    <w:rsid w:val="006A50E9"/>
    <w:rsid w:val="006A51B0"/>
    <w:rsid w:val="006A6B0C"/>
    <w:rsid w:val="006B0F1F"/>
    <w:rsid w:val="006B2E15"/>
    <w:rsid w:val="006B3E5D"/>
    <w:rsid w:val="006C66FE"/>
    <w:rsid w:val="006D29F5"/>
    <w:rsid w:val="006D3C06"/>
    <w:rsid w:val="006E108F"/>
    <w:rsid w:val="006E10C0"/>
    <w:rsid w:val="006E2C65"/>
    <w:rsid w:val="006E59D7"/>
    <w:rsid w:val="006E7BF9"/>
    <w:rsid w:val="006F1336"/>
    <w:rsid w:val="006F39E5"/>
    <w:rsid w:val="006F7F38"/>
    <w:rsid w:val="00700715"/>
    <w:rsid w:val="007017B3"/>
    <w:rsid w:val="00701A03"/>
    <w:rsid w:val="00701B6C"/>
    <w:rsid w:val="00702252"/>
    <w:rsid w:val="00702688"/>
    <w:rsid w:val="0070375E"/>
    <w:rsid w:val="00707F34"/>
    <w:rsid w:val="00710974"/>
    <w:rsid w:val="00710994"/>
    <w:rsid w:val="0071308F"/>
    <w:rsid w:val="007163EE"/>
    <w:rsid w:val="0071640C"/>
    <w:rsid w:val="00721046"/>
    <w:rsid w:val="0072108A"/>
    <w:rsid w:val="00722BF5"/>
    <w:rsid w:val="00723B32"/>
    <w:rsid w:val="00730552"/>
    <w:rsid w:val="00733B7B"/>
    <w:rsid w:val="00735360"/>
    <w:rsid w:val="007437A8"/>
    <w:rsid w:val="00746BAD"/>
    <w:rsid w:val="00753266"/>
    <w:rsid w:val="00755C68"/>
    <w:rsid w:val="007569C8"/>
    <w:rsid w:val="00760C3E"/>
    <w:rsid w:val="00762FB0"/>
    <w:rsid w:val="00765C6F"/>
    <w:rsid w:val="0076710B"/>
    <w:rsid w:val="007710A7"/>
    <w:rsid w:val="00771AFC"/>
    <w:rsid w:val="00772981"/>
    <w:rsid w:val="00772E62"/>
    <w:rsid w:val="00774CAA"/>
    <w:rsid w:val="007814B9"/>
    <w:rsid w:val="00785148"/>
    <w:rsid w:val="0079024C"/>
    <w:rsid w:val="0079393E"/>
    <w:rsid w:val="00794F04"/>
    <w:rsid w:val="00796932"/>
    <w:rsid w:val="007970BF"/>
    <w:rsid w:val="007A0405"/>
    <w:rsid w:val="007A2457"/>
    <w:rsid w:val="007B25C5"/>
    <w:rsid w:val="007B2F55"/>
    <w:rsid w:val="007B49BB"/>
    <w:rsid w:val="007B6D86"/>
    <w:rsid w:val="007C0211"/>
    <w:rsid w:val="007C29B5"/>
    <w:rsid w:val="007C4C11"/>
    <w:rsid w:val="007C4DF0"/>
    <w:rsid w:val="007C5C95"/>
    <w:rsid w:val="007C6D5E"/>
    <w:rsid w:val="007D12CB"/>
    <w:rsid w:val="007D3008"/>
    <w:rsid w:val="007E0C71"/>
    <w:rsid w:val="007E5B2A"/>
    <w:rsid w:val="007F02C3"/>
    <w:rsid w:val="007F22EE"/>
    <w:rsid w:val="007F5302"/>
    <w:rsid w:val="00804499"/>
    <w:rsid w:val="00807DA3"/>
    <w:rsid w:val="00812CDE"/>
    <w:rsid w:val="008136D3"/>
    <w:rsid w:val="00814ED6"/>
    <w:rsid w:val="00816C66"/>
    <w:rsid w:val="00817C63"/>
    <w:rsid w:val="00820946"/>
    <w:rsid w:val="00820AEF"/>
    <w:rsid w:val="0082402E"/>
    <w:rsid w:val="0082540C"/>
    <w:rsid w:val="008262F1"/>
    <w:rsid w:val="00826518"/>
    <w:rsid w:val="00827085"/>
    <w:rsid w:val="008279EB"/>
    <w:rsid w:val="00831679"/>
    <w:rsid w:val="00831CDD"/>
    <w:rsid w:val="008357F3"/>
    <w:rsid w:val="0084011B"/>
    <w:rsid w:val="00844729"/>
    <w:rsid w:val="00844B88"/>
    <w:rsid w:val="0085187F"/>
    <w:rsid w:val="00862B5D"/>
    <w:rsid w:val="00867561"/>
    <w:rsid w:val="008723AD"/>
    <w:rsid w:val="008733BE"/>
    <w:rsid w:val="0087485B"/>
    <w:rsid w:val="00880BD7"/>
    <w:rsid w:val="00881FAB"/>
    <w:rsid w:val="00882727"/>
    <w:rsid w:val="00886837"/>
    <w:rsid w:val="00891B15"/>
    <w:rsid w:val="00894BF1"/>
    <w:rsid w:val="00895A30"/>
    <w:rsid w:val="00895D0A"/>
    <w:rsid w:val="008A2325"/>
    <w:rsid w:val="008A472D"/>
    <w:rsid w:val="008A4D20"/>
    <w:rsid w:val="008B0AAE"/>
    <w:rsid w:val="008B1919"/>
    <w:rsid w:val="008B1B48"/>
    <w:rsid w:val="008B2573"/>
    <w:rsid w:val="008B2D71"/>
    <w:rsid w:val="008B67DB"/>
    <w:rsid w:val="008B6A3C"/>
    <w:rsid w:val="008B7A21"/>
    <w:rsid w:val="008C05B0"/>
    <w:rsid w:val="008C3FF4"/>
    <w:rsid w:val="008C4212"/>
    <w:rsid w:val="008C4FA4"/>
    <w:rsid w:val="008C5E8A"/>
    <w:rsid w:val="008C631B"/>
    <w:rsid w:val="008C67FB"/>
    <w:rsid w:val="008D3A0B"/>
    <w:rsid w:val="008D585E"/>
    <w:rsid w:val="008D61A2"/>
    <w:rsid w:val="008D61A3"/>
    <w:rsid w:val="008D79E5"/>
    <w:rsid w:val="008D7F8B"/>
    <w:rsid w:val="008F10BE"/>
    <w:rsid w:val="008F22FB"/>
    <w:rsid w:val="00902214"/>
    <w:rsid w:val="00903303"/>
    <w:rsid w:val="00903A44"/>
    <w:rsid w:val="00903DD9"/>
    <w:rsid w:val="0090512B"/>
    <w:rsid w:val="00914414"/>
    <w:rsid w:val="00915DE4"/>
    <w:rsid w:val="00916C05"/>
    <w:rsid w:val="00917A1E"/>
    <w:rsid w:val="00922BE7"/>
    <w:rsid w:val="00923B6E"/>
    <w:rsid w:val="00924C8C"/>
    <w:rsid w:val="009261FB"/>
    <w:rsid w:val="009343C8"/>
    <w:rsid w:val="00934DFF"/>
    <w:rsid w:val="00940049"/>
    <w:rsid w:val="00941774"/>
    <w:rsid w:val="00941CA5"/>
    <w:rsid w:val="0094211A"/>
    <w:rsid w:val="00943D5C"/>
    <w:rsid w:val="00944C42"/>
    <w:rsid w:val="009465C8"/>
    <w:rsid w:val="00946DFA"/>
    <w:rsid w:val="009476CF"/>
    <w:rsid w:val="00953A8B"/>
    <w:rsid w:val="0095568A"/>
    <w:rsid w:val="00956A03"/>
    <w:rsid w:val="0095754D"/>
    <w:rsid w:val="00960389"/>
    <w:rsid w:val="00961292"/>
    <w:rsid w:val="00962F4F"/>
    <w:rsid w:val="00970AA8"/>
    <w:rsid w:val="00970F1A"/>
    <w:rsid w:val="00971135"/>
    <w:rsid w:val="00971441"/>
    <w:rsid w:val="00972135"/>
    <w:rsid w:val="0097346C"/>
    <w:rsid w:val="009742EC"/>
    <w:rsid w:val="00975BD6"/>
    <w:rsid w:val="00977015"/>
    <w:rsid w:val="009845C9"/>
    <w:rsid w:val="00986225"/>
    <w:rsid w:val="00987110"/>
    <w:rsid w:val="00993520"/>
    <w:rsid w:val="0099537B"/>
    <w:rsid w:val="00996C98"/>
    <w:rsid w:val="00997D9C"/>
    <w:rsid w:val="009A12BB"/>
    <w:rsid w:val="009A1B4B"/>
    <w:rsid w:val="009A53B5"/>
    <w:rsid w:val="009A69C1"/>
    <w:rsid w:val="009A7069"/>
    <w:rsid w:val="009B38C9"/>
    <w:rsid w:val="009B40DD"/>
    <w:rsid w:val="009B5BE5"/>
    <w:rsid w:val="009B70F8"/>
    <w:rsid w:val="009C41A6"/>
    <w:rsid w:val="009C4839"/>
    <w:rsid w:val="009C6260"/>
    <w:rsid w:val="009D0B4D"/>
    <w:rsid w:val="009D0B98"/>
    <w:rsid w:val="009D47A2"/>
    <w:rsid w:val="009D5CCD"/>
    <w:rsid w:val="009D75F4"/>
    <w:rsid w:val="009E2796"/>
    <w:rsid w:val="009E2C3A"/>
    <w:rsid w:val="009E3DCC"/>
    <w:rsid w:val="009E4830"/>
    <w:rsid w:val="009E60E8"/>
    <w:rsid w:val="009E6451"/>
    <w:rsid w:val="009F3B22"/>
    <w:rsid w:val="00A011B7"/>
    <w:rsid w:val="00A017A6"/>
    <w:rsid w:val="00A02D05"/>
    <w:rsid w:val="00A03350"/>
    <w:rsid w:val="00A038E8"/>
    <w:rsid w:val="00A0527A"/>
    <w:rsid w:val="00A068BD"/>
    <w:rsid w:val="00A102B9"/>
    <w:rsid w:val="00A16ECB"/>
    <w:rsid w:val="00A20E94"/>
    <w:rsid w:val="00A236B8"/>
    <w:rsid w:val="00A248AE"/>
    <w:rsid w:val="00A25A75"/>
    <w:rsid w:val="00A3155B"/>
    <w:rsid w:val="00A33032"/>
    <w:rsid w:val="00A33E77"/>
    <w:rsid w:val="00A36E8C"/>
    <w:rsid w:val="00A44E29"/>
    <w:rsid w:val="00A4586E"/>
    <w:rsid w:val="00A479DB"/>
    <w:rsid w:val="00A65CEA"/>
    <w:rsid w:val="00A65D5C"/>
    <w:rsid w:val="00A71390"/>
    <w:rsid w:val="00A76F7E"/>
    <w:rsid w:val="00A80E7C"/>
    <w:rsid w:val="00A81D07"/>
    <w:rsid w:val="00A82D8D"/>
    <w:rsid w:val="00A839A4"/>
    <w:rsid w:val="00A8495A"/>
    <w:rsid w:val="00A8580C"/>
    <w:rsid w:val="00A8746D"/>
    <w:rsid w:val="00A8787E"/>
    <w:rsid w:val="00A92487"/>
    <w:rsid w:val="00A93555"/>
    <w:rsid w:val="00A958C2"/>
    <w:rsid w:val="00A97D6D"/>
    <w:rsid w:val="00AA3A5D"/>
    <w:rsid w:val="00AB097C"/>
    <w:rsid w:val="00AB1DFF"/>
    <w:rsid w:val="00AB34F7"/>
    <w:rsid w:val="00AB567C"/>
    <w:rsid w:val="00AB7540"/>
    <w:rsid w:val="00AC0ACE"/>
    <w:rsid w:val="00AC1590"/>
    <w:rsid w:val="00AC3967"/>
    <w:rsid w:val="00AD13E5"/>
    <w:rsid w:val="00AD1E7B"/>
    <w:rsid w:val="00AE3B17"/>
    <w:rsid w:val="00AE3B64"/>
    <w:rsid w:val="00AE745B"/>
    <w:rsid w:val="00AF1A87"/>
    <w:rsid w:val="00AF234C"/>
    <w:rsid w:val="00AF2D14"/>
    <w:rsid w:val="00AF51F4"/>
    <w:rsid w:val="00AF5A44"/>
    <w:rsid w:val="00AF6490"/>
    <w:rsid w:val="00AF79B5"/>
    <w:rsid w:val="00B02A6A"/>
    <w:rsid w:val="00B06176"/>
    <w:rsid w:val="00B0672E"/>
    <w:rsid w:val="00B111F8"/>
    <w:rsid w:val="00B13C17"/>
    <w:rsid w:val="00B161CE"/>
    <w:rsid w:val="00B17198"/>
    <w:rsid w:val="00B23234"/>
    <w:rsid w:val="00B277E3"/>
    <w:rsid w:val="00B27BB6"/>
    <w:rsid w:val="00B301AD"/>
    <w:rsid w:val="00B33EDB"/>
    <w:rsid w:val="00B40597"/>
    <w:rsid w:val="00B43E29"/>
    <w:rsid w:val="00B43E46"/>
    <w:rsid w:val="00B4431E"/>
    <w:rsid w:val="00B45672"/>
    <w:rsid w:val="00B45CFA"/>
    <w:rsid w:val="00B469B4"/>
    <w:rsid w:val="00B51E34"/>
    <w:rsid w:val="00B54F10"/>
    <w:rsid w:val="00B550C2"/>
    <w:rsid w:val="00B616A8"/>
    <w:rsid w:val="00B6223C"/>
    <w:rsid w:val="00B65F8B"/>
    <w:rsid w:val="00B664E3"/>
    <w:rsid w:val="00B76702"/>
    <w:rsid w:val="00B81517"/>
    <w:rsid w:val="00B8311E"/>
    <w:rsid w:val="00B84925"/>
    <w:rsid w:val="00B85480"/>
    <w:rsid w:val="00B86BEF"/>
    <w:rsid w:val="00B87862"/>
    <w:rsid w:val="00B9019B"/>
    <w:rsid w:val="00B93721"/>
    <w:rsid w:val="00B9475E"/>
    <w:rsid w:val="00B9514D"/>
    <w:rsid w:val="00B95BB3"/>
    <w:rsid w:val="00B95E74"/>
    <w:rsid w:val="00BA11BD"/>
    <w:rsid w:val="00BA2201"/>
    <w:rsid w:val="00BA27FB"/>
    <w:rsid w:val="00BA44C5"/>
    <w:rsid w:val="00BB0237"/>
    <w:rsid w:val="00BB27CC"/>
    <w:rsid w:val="00BB2A82"/>
    <w:rsid w:val="00BB2DCD"/>
    <w:rsid w:val="00BB3820"/>
    <w:rsid w:val="00BB445D"/>
    <w:rsid w:val="00BC1610"/>
    <w:rsid w:val="00BC16D6"/>
    <w:rsid w:val="00BC2ADF"/>
    <w:rsid w:val="00BC4C69"/>
    <w:rsid w:val="00BC5B9C"/>
    <w:rsid w:val="00BD126E"/>
    <w:rsid w:val="00BD30BD"/>
    <w:rsid w:val="00BD54BC"/>
    <w:rsid w:val="00BD5978"/>
    <w:rsid w:val="00BE3BAE"/>
    <w:rsid w:val="00BE5356"/>
    <w:rsid w:val="00BE5995"/>
    <w:rsid w:val="00BF08A5"/>
    <w:rsid w:val="00BF23A4"/>
    <w:rsid w:val="00BF3B80"/>
    <w:rsid w:val="00BF5629"/>
    <w:rsid w:val="00BF602D"/>
    <w:rsid w:val="00BF6514"/>
    <w:rsid w:val="00BF76D7"/>
    <w:rsid w:val="00C0046B"/>
    <w:rsid w:val="00C01D38"/>
    <w:rsid w:val="00C02ACC"/>
    <w:rsid w:val="00C02C62"/>
    <w:rsid w:val="00C111AD"/>
    <w:rsid w:val="00C130CA"/>
    <w:rsid w:val="00C1555B"/>
    <w:rsid w:val="00C15FAB"/>
    <w:rsid w:val="00C16061"/>
    <w:rsid w:val="00C25617"/>
    <w:rsid w:val="00C34C5D"/>
    <w:rsid w:val="00C358C0"/>
    <w:rsid w:val="00C36B8A"/>
    <w:rsid w:val="00C36D40"/>
    <w:rsid w:val="00C411BD"/>
    <w:rsid w:val="00C415DA"/>
    <w:rsid w:val="00C42696"/>
    <w:rsid w:val="00C45B0A"/>
    <w:rsid w:val="00C45E9C"/>
    <w:rsid w:val="00C51662"/>
    <w:rsid w:val="00C547B8"/>
    <w:rsid w:val="00C54900"/>
    <w:rsid w:val="00C5605E"/>
    <w:rsid w:val="00C57010"/>
    <w:rsid w:val="00C57342"/>
    <w:rsid w:val="00C60EC2"/>
    <w:rsid w:val="00C614F3"/>
    <w:rsid w:val="00C6173F"/>
    <w:rsid w:val="00C63F88"/>
    <w:rsid w:val="00C6547D"/>
    <w:rsid w:val="00C656D7"/>
    <w:rsid w:val="00C669D3"/>
    <w:rsid w:val="00C70EED"/>
    <w:rsid w:val="00C72950"/>
    <w:rsid w:val="00C72957"/>
    <w:rsid w:val="00C75568"/>
    <w:rsid w:val="00C75867"/>
    <w:rsid w:val="00C82C78"/>
    <w:rsid w:val="00C83E0E"/>
    <w:rsid w:val="00C84428"/>
    <w:rsid w:val="00C84F98"/>
    <w:rsid w:val="00C87095"/>
    <w:rsid w:val="00C90EC4"/>
    <w:rsid w:val="00C9271B"/>
    <w:rsid w:val="00C94D3D"/>
    <w:rsid w:val="00C963A8"/>
    <w:rsid w:val="00CA0012"/>
    <w:rsid w:val="00CA03AB"/>
    <w:rsid w:val="00CA6A5E"/>
    <w:rsid w:val="00CB2C2E"/>
    <w:rsid w:val="00CB3836"/>
    <w:rsid w:val="00CC10AC"/>
    <w:rsid w:val="00CC2CEA"/>
    <w:rsid w:val="00CC5C49"/>
    <w:rsid w:val="00CC6CBA"/>
    <w:rsid w:val="00CD0B94"/>
    <w:rsid w:val="00CD473C"/>
    <w:rsid w:val="00CD479B"/>
    <w:rsid w:val="00CD4CFB"/>
    <w:rsid w:val="00CE1DFA"/>
    <w:rsid w:val="00CE6E23"/>
    <w:rsid w:val="00CF1641"/>
    <w:rsid w:val="00CF429C"/>
    <w:rsid w:val="00CF5E76"/>
    <w:rsid w:val="00CF7153"/>
    <w:rsid w:val="00D02A12"/>
    <w:rsid w:val="00D050CD"/>
    <w:rsid w:val="00D171A2"/>
    <w:rsid w:val="00D200DE"/>
    <w:rsid w:val="00D22122"/>
    <w:rsid w:val="00D23041"/>
    <w:rsid w:val="00D2430E"/>
    <w:rsid w:val="00D24FEE"/>
    <w:rsid w:val="00D259E2"/>
    <w:rsid w:val="00D30C5D"/>
    <w:rsid w:val="00D31080"/>
    <w:rsid w:val="00D32625"/>
    <w:rsid w:val="00D3453C"/>
    <w:rsid w:val="00D35CDE"/>
    <w:rsid w:val="00D36C12"/>
    <w:rsid w:val="00D37ABA"/>
    <w:rsid w:val="00D443BC"/>
    <w:rsid w:val="00D46A9A"/>
    <w:rsid w:val="00D471E3"/>
    <w:rsid w:val="00D47897"/>
    <w:rsid w:val="00D51451"/>
    <w:rsid w:val="00D55164"/>
    <w:rsid w:val="00D55390"/>
    <w:rsid w:val="00D55B72"/>
    <w:rsid w:val="00D56EFE"/>
    <w:rsid w:val="00D57737"/>
    <w:rsid w:val="00D630FD"/>
    <w:rsid w:val="00D67F3C"/>
    <w:rsid w:val="00D72E7E"/>
    <w:rsid w:val="00D74874"/>
    <w:rsid w:val="00D77005"/>
    <w:rsid w:val="00D854D4"/>
    <w:rsid w:val="00D86ED2"/>
    <w:rsid w:val="00D87334"/>
    <w:rsid w:val="00D87F25"/>
    <w:rsid w:val="00DA5D7B"/>
    <w:rsid w:val="00DA7EEA"/>
    <w:rsid w:val="00DB038A"/>
    <w:rsid w:val="00DB0FE3"/>
    <w:rsid w:val="00DB0FF1"/>
    <w:rsid w:val="00DB13A8"/>
    <w:rsid w:val="00DB3B3E"/>
    <w:rsid w:val="00DB404B"/>
    <w:rsid w:val="00DB4B68"/>
    <w:rsid w:val="00DB5312"/>
    <w:rsid w:val="00DB7021"/>
    <w:rsid w:val="00DC0088"/>
    <w:rsid w:val="00DC0851"/>
    <w:rsid w:val="00DC0C6B"/>
    <w:rsid w:val="00DC109C"/>
    <w:rsid w:val="00DC11C8"/>
    <w:rsid w:val="00DC55DE"/>
    <w:rsid w:val="00DD40D3"/>
    <w:rsid w:val="00DD4CF3"/>
    <w:rsid w:val="00DD4ED3"/>
    <w:rsid w:val="00DD4FC2"/>
    <w:rsid w:val="00DE0453"/>
    <w:rsid w:val="00DE0E74"/>
    <w:rsid w:val="00DE59D6"/>
    <w:rsid w:val="00DE7EB0"/>
    <w:rsid w:val="00DF0461"/>
    <w:rsid w:val="00DF0AEE"/>
    <w:rsid w:val="00DF1BC9"/>
    <w:rsid w:val="00DF5B00"/>
    <w:rsid w:val="00DF5B0F"/>
    <w:rsid w:val="00DF5BA2"/>
    <w:rsid w:val="00DF73FE"/>
    <w:rsid w:val="00E066B2"/>
    <w:rsid w:val="00E12912"/>
    <w:rsid w:val="00E15267"/>
    <w:rsid w:val="00E16D61"/>
    <w:rsid w:val="00E17D72"/>
    <w:rsid w:val="00E21989"/>
    <w:rsid w:val="00E27B5C"/>
    <w:rsid w:val="00E27DB3"/>
    <w:rsid w:val="00E3279E"/>
    <w:rsid w:val="00E3736F"/>
    <w:rsid w:val="00E4350C"/>
    <w:rsid w:val="00E6076A"/>
    <w:rsid w:val="00E60C81"/>
    <w:rsid w:val="00E724B4"/>
    <w:rsid w:val="00E73776"/>
    <w:rsid w:val="00E74782"/>
    <w:rsid w:val="00E7741D"/>
    <w:rsid w:val="00E81302"/>
    <w:rsid w:val="00E84F6C"/>
    <w:rsid w:val="00E90C20"/>
    <w:rsid w:val="00E929B4"/>
    <w:rsid w:val="00E96CD9"/>
    <w:rsid w:val="00EA24DF"/>
    <w:rsid w:val="00EA4052"/>
    <w:rsid w:val="00EA6927"/>
    <w:rsid w:val="00EA7301"/>
    <w:rsid w:val="00EB1BA8"/>
    <w:rsid w:val="00EB221C"/>
    <w:rsid w:val="00EB29B3"/>
    <w:rsid w:val="00EB4E3B"/>
    <w:rsid w:val="00EB6714"/>
    <w:rsid w:val="00EC0164"/>
    <w:rsid w:val="00EC671E"/>
    <w:rsid w:val="00EC6DD5"/>
    <w:rsid w:val="00EC761F"/>
    <w:rsid w:val="00ED2B64"/>
    <w:rsid w:val="00ED4183"/>
    <w:rsid w:val="00ED5156"/>
    <w:rsid w:val="00ED524E"/>
    <w:rsid w:val="00ED54C1"/>
    <w:rsid w:val="00ED5740"/>
    <w:rsid w:val="00ED7EF7"/>
    <w:rsid w:val="00EE0DAB"/>
    <w:rsid w:val="00EE16BC"/>
    <w:rsid w:val="00EE2714"/>
    <w:rsid w:val="00EE559A"/>
    <w:rsid w:val="00EE5B18"/>
    <w:rsid w:val="00EE6669"/>
    <w:rsid w:val="00EE6765"/>
    <w:rsid w:val="00EF0513"/>
    <w:rsid w:val="00EF158C"/>
    <w:rsid w:val="00EF3DA9"/>
    <w:rsid w:val="00EF4A96"/>
    <w:rsid w:val="00EF4FCA"/>
    <w:rsid w:val="00EF77B8"/>
    <w:rsid w:val="00F04CAF"/>
    <w:rsid w:val="00F06375"/>
    <w:rsid w:val="00F107FE"/>
    <w:rsid w:val="00F12646"/>
    <w:rsid w:val="00F215C2"/>
    <w:rsid w:val="00F21F59"/>
    <w:rsid w:val="00F2378A"/>
    <w:rsid w:val="00F24C08"/>
    <w:rsid w:val="00F2578B"/>
    <w:rsid w:val="00F2791F"/>
    <w:rsid w:val="00F3414F"/>
    <w:rsid w:val="00F35E8F"/>
    <w:rsid w:val="00F362E1"/>
    <w:rsid w:val="00F37EBA"/>
    <w:rsid w:val="00F42628"/>
    <w:rsid w:val="00F4515C"/>
    <w:rsid w:val="00F46EC4"/>
    <w:rsid w:val="00F47125"/>
    <w:rsid w:val="00F47A29"/>
    <w:rsid w:val="00F50396"/>
    <w:rsid w:val="00F54A5C"/>
    <w:rsid w:val="00F60678"/>
    <w:rsid w:val="00F60699"/>
    <w:rsid w:val="00F63317"/>
    <w:rsid w:val="00F6503E"/>
    <w:rsid w:val="00F656FA"/>
    <w:rsid w:val="00F76A7C"/>
    <w:rsid w:val="00F776DF"/>
    <w:rsid w:val="00F81499"/>
    <w:rsid w:val="00F8317C"/>
    <w:rsid w:val="00F83EBC"/>
    <w:rsid w:val="00F9318B"/>
    <w:rsid w:val="00F935F5"/>
    <w:rsid w:val="00FA596A"/>
    <w:rsid w:val="00FA6765"/>
    <w:rsid w:val="00FA76DB"/>
    <w:rsid w:val="00FA7D79"/>
    <w:rsid w:val="00FB193E"/>
    <w:rsid w:val="00FB333B"/>
    <w:rsid w:val="00FC37D9"/>
    <w:rsid w:val="00FC46C4"/>
    <w:rsid w:val="00FC4B7A"/>
    <w:rsid w:val="00FD2FC8"/>
    <w:rsid w:val="00FD40EF"/>
    <w:rsid w:val="00FE5222"/>
    <w:rsid w:val="00FE5DEF"/>
    <w:rsid w:val="00FF04DD"/>
    <w:rsid w:val="00FF0B68"/>
    <w:rsid w:val="00FF2273"/>
    <w:rsid w:val="00FF4073"/>
    <w:rsid w:val="00FF7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39D02083"/>
  <w15:docId w15:val="{9A70E51A-1897-45F8-AA11-141DE6E01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PMingLiU"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uiPriority="0"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2F2C83"/>
    <w:pPr>
      <w:tabs>
        <w:tab w:val="center" w:pos="4680"/>
        <w:tab w:val="right" w:pos="9360"/>
      </w:tabs>
    </w:pPr>
  </w:style>
  <w:style w:type="character" w:styleId="HeaderChar" w:customStyle="1">
    <w:name w:val="Header Char"/>
    <w:basedOn w:val="DefaultParagraphFont"/>
    <w:link w:val="Header"/>
    <w:uiPriority w:val="99"/>
    <w:rsid w:val="002F2C83"/>
  </w:style>
  <w:style w:type="paragraph" w:styleId="Footer">
    <w:name w:val="footer"/>
    <w:basedOn w:val="Normal"/>
    <w:link w:val="FooterChar"/>
    <w:uiPriority w:val="99"/>
    <w:unhideWhenUsed/>
    <w:rsid w:val="002F2C83"/>
    <w:pPr>
      <w:tabs>
        <w:tab w:val="center" w:pos="4680"/>
        <w:tab w:val="right" w:pos="9360"/>
      </w:tabs>
    </w:pPr>
  </w:style>
  <w:style w:type="character" w:styleId="FooterChar" w:customStyle="1">
    <w:name w:val="Footer Char"/>
    <w:basedOn w:val="DefaultParagraphFont"/>
    <w:link w:val="Footer"/>
    <w:uiPriority w:val="99"/>
    <w:rsid w:val="002F2C83"/>
  </w:style>
  <w:style w:type="paragraph" w:styleId="ListParagraph">
    <w:name w:val="List Paragraph"/>
    <w:basedOn w:val="Normal"/>
    <w:uiPriority w:val="34"/>
    <w:qFormat/>
    <w:rsid w:val="00E81302"/>
    <w:pPr>
      <w:ind w:left="720"/>
      <w:contextualSpacing/>
    </w:pPr>
  </w:style>
  <w:style w:type="paragraph" w:styleId="BalloonText">
    <w:name w:val="Balloon Text"/>
    <w:basedOn w:val="Normal"/>
    <w:link w:val="BalloonTextChar"/>
    <w:uiPriority w:val="99"/>
    <w:semiHidden/>
    <w:unhideWhenUsed/>
    <w:rsid w:val="00702688"/>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02688"/>
    <w:rPr>
      <w:rFonts w:ascii="Segoe UI" w:hAnsi="Segoe UI" w:cs="Segoe UI"/>
      <w:sz w:val="18"/>
      <w:szCs w:val="18"/>
    </w:rPr>
  </w:style>
  <w:style w:type="paragraph" w:styleId="FootnoteText">
    <w:name w:val="footnote text"/>
    <w:basedOn w:val="Normal"/>
    <w:link w:val="FootnoteTextChar"/>
    <w:uiPriority w:val="99"/>
    <w:semiHidden/>
    <w:unhideWhenUsed/>
    <w:rsid w:val="00B550C2"/>
    <w:rPr>
      <w:sz w:val="20"/>
      <w:szCs w:val="20"/>
    </w:rPr>
  </w:style>
  <w:style w:type="character" w:styleId="FootnoteTextChar" w:customStyle="1">
    <w:name w:val="Footnote Text Char"/>
    <w:basedOn w:val="DefaultParagraphFont"/>
    <w:link w:val="FootnoteText"/>
    <w:uiPriority w:val="99"/>
    <w:semiHidden/>
    <w:rsid w:val="00B550C2"/>
    <w:rPr>
      <w:sz w:val="20"/>
      <w:szCs w:val="20"/>
    </w:rPr>
  </w:style>
  <w:style w:type="character" w:styleId="FootnoteReference">
    <w:name w:val="footnote reference"/>
    <w:basedOn w:val="DefaultParagraphFont"/>
    <w:uiPriority w:val="99"/>
    <w:semiHidden/>
    <w:unhideWhenUsed/>
    <w:rsid w:val="00B550C2"/>
    <w:rPr>
      <w:vertAlign w:val="superscript"/>
    </w:rPr>
  </w:style>
  <w:style w:type="paragraph" w:styleId="PlainText">
    <w:name w:val="Plain Text"/>
    <w:basedOn w:val="Normal"/>
    <w:link w:val="PlainTextChar"/>
    <w:uiPriority w:val="99"/>
    <w:semiHidden/>
    <w:unhideWhenUsed/>
    <w:rsid w:val="009C4839"/>
    <w:rPr>
      <w:rFonts w:ascii="Calibri" w:hAnsi="Calibri" w:cs="Consolas" w:eastAsiaTheme="minorHAnsi"/>
      <w:szCs w:val="21"/>
    </w:rPr>
  </w:style>
  <w:style w:type="character" w:styleId="PlainTextChar" w:customStyle="1">
    <w:name w:val="Plain Text Char"/>
    <w:basedOn w:val="DefaultParagraphFont"/>
    <w:link w:val="PlainText"/>
    <w:uiPriority w:val="99"/>
    <w:semiHidden/>
    <w:rsid w:val="009C4839"/>
    <w:rPr>
      <w:rFonts w:ascii="Calibri" w:hAnsi="Calibri" w:cs="Consolas" w:eastAsiaTheme="minorHAnsi"/>
      <w:szCs w:val="21"/>
    </w:rPr>
  </w:style>
  <w:style w:type="paragraph" w:styleId="BBSBodyDS1stIndent5Just" w:customStyle="1">
    <w:name w:val="BBS Body DS 1st Indent 5 Just"/>
    <w:basedOn w:val="Normal"/>
    <w:rsid w:val="00EB29B3"/>
    <w:pPr>
      <w:spacing w:line="480" w:lineRule="auto"/>
      <w:ind w:firstLine="720"/>
      <w:jc w:val="both"/>
    </w:pPr>
    <w:rPr>
      <w:rFonts w:eastAsia="Times New Roman"/>
      <w:sz w:val="24"/>
      <w:szCs w:val="20"/>
    </w:rPr>
  </w:style>
  <w:style w:type="paragraph" w:styleId="Index1">
    <w:name w:val="index 1"/>
    <w:basedOn w:val="Normal"/>
    <w:next w:val="Normal"/>
    <w:autoRedefine/>
    <w:uiPriority w:val="99"/>
    <w:semiHidden/>
    <w:unhideWhenUsed/>
    <w:rsid w:val="006540ED"/>
    <w:pPr>
      <w:ind w:left="220" w:hanging="220"/>
    </w:pPr>
  </w:style>
  <w:style w:type="paragraph" w:styleId="IndexHeading">
    <w:name w:val="index heading"/>
    <w:basedOn w:val="Normal"/>
    <w:next w:val="Index1"/>
    <w:semiHidden/>
    <w:rsid w:val="006540ED"/>
    <w:rPr>
      <w:rFonts w:ascii="Times New Roman Bold" w:hAnsi="Times New Roman Bold" w:eastAsia="Times New Roman"/>
      <w:b/>
      <w:sz w:val="24"/>
      <w:szCs w:val="20"/>
    </w:rPr>
  </w:style>
  <w:style w:type="paragraph" w:styleId="BodyTextIndent3">
    <w:name w:val="Body Text Indent 3"/>
    <w:basedOn w:val="Normal"/>
    <w:link w:val="BodyTextIndent3Char"/>
    <w:semiHidden/>
    <w:rsid w:val="006540ED"/>
    <w:pPr>
      <w:spacing w:after="240"/>
      <w:ind w:left="2244" w:hanging="804"/>
      <w:jc w:val="both"/>
    </w:pPr>
    <w:rPr>
      <w:rFonts w:eastAsia="Times New Roman"/>
      <w:sz w:val="24"/>
      <w:szCs w:val="20"/>
    </w:rPr>
  </w:style>
  <w:style w:type="character" w:styleId="BodyTextIndent3Char" w:customStyle="1">
    <w:name w:val="Body Text Indent 3 Char"/>
    <w:basedOn w:val="DefaultParagraphFont"/>
    <w:link w:val="BodyTextIndent3"/>
    <w:semiHidden/>
    <w:rsid w:val="006540ED"/>
    <w:rPr>
      <w:rFonts w:eastAsia="Times New Roman"/>
      <w:sz w:val="24"/>
      <w:szCs w:val="20"/>
    </w:rPr>
  </w:style>
  <w:style w:type="paragraph" w:styleId="DocID" w:customStyle="1">
    <w:name w:val="DocID"/>
    <w:basedOn w:val="Footer"/>
    <w:next w:val="Footer"/>
    <w:link w:val="DocIDChar"/>
    <w:rsid w:val="00721046"/>
    <w:pPr>
      <w:tabs>
        <w:tab w:val="clear" w:pos="4680"/>
        <w:tab w:val="clear" w:pos="9360"/>
        <w:tab w:val="left" w:pos="720"/>
      </w:tabs>
      <w:spacing w:before="480"/>
      <w:textAlignment w:val="baseline"/>
    </w:pPr>
    <w:rPr>
      <w:rFonts w:eastAsia="Times New Roman"/>
      <w:sz w:val="16"/>
      <w:szCs w:val="20"/>
    </w:rPr>
  </w:style>
  <w:style w:type="character" w:styleId="DocIDChar" w:customStyle="1">
    <w:name w:val="DocID Char"/>
    <w:basedOn w:val="DefaultParagraphFont"/>
    <w:link w:val="DocID"/>
    <w:rsid w:val="00721046"/>
    <w:rPr>
      <w:rFonts w:eastAsia="Times New Roman"/>
      <w:sz w:val="16"/>
      <w:szCs w:val="20"/>
      <w:lang w:val="en-US" w:eastAsia="en-US"/>
    </w:rPr>
  </w:style>
  <w:style w:type="character" w:styleId="CommentReference">
    <w:name w:val="annotation reference"/>
    <w:basedOn w:val="DefaultParagraphFont"/>
    <w:uiPriority w:val="99"/>
    <w:semiHidden/>
    <w:unhideWhenUsed/>
    <w:rsid w:val="00A65CEA"/>
    <w:rPr>
      <w:sz w:val="16"/>
      <w:szCs w:val="16"/>
    </w:rPr>
  </w:style>
  <w:style w:type="paragraph" w:styleId="CommentText">
    <w:name w:val="annotation text"/>
    <w:basedOn w:val="Normal"/>
    <w:link w:val="CommentTextChar"/>
    <w:uiPriority w:val="99"/>
    <w:semiHidden/>
    <w:unhideWhenUsed/>
    <w:rsid w:val="00A65CEA"/>
    <w:rPr>
      <w:sz w:val="20"/>
      <w:szCs w:val="20"/>
    </w:rPr>
  </w:style>
  <w:style w:type="character" w:styleId="CommentTextChar" w:customStyle="1">
    <w:name w:val="Comment Text Char"/>
    <w:basedOn w:val="DefaultParagraphFont"/>
    <w:link w:val="CommentText"/>
    <w:uiPriority w:val="99"/>
    <w:semiHidden/>
    <w:rsid w:val="00A65CEA"/>
    <w:rPr>
      <w:sz w:val="20"/>
      <w:szCs w:val="20"/>
    </w:rPr>
  </w:style>
  <w:style w:type="paragraph" w:styleId="CommentSubject">
    <w:name w:val="annotation subject"/>
    <w:basedOn w:val="CommentText"/>
    <w:next w:val="CommentText"/>
    <w:link w:val="CommentSubjectChar"/>
    <w:uiPriority w:val="99"/>
    <w:semiHidden/>
    <w:unhideWhenUsed/>
    <w:rsid w:val="00A65CEA"/>
    <w:rPr>
      <w:b/>
      <w:bCs/>
    </w:rPr>
  </w:style>
  <w:style w:type="character" w:styleId="CommentSubjectChar" w:customStyle="1">
    <w:name w:val="Comment Subject Char"/>
    <w:basedOn w:val="CommentTextChar"/>
    <w:link w:val="CommentSubject"/>
    <w:uiPriority w:val="99"/>
    <w:semiHidden/>
    <w:rsid w:val="00A65CEA"/>
    <w:rPr>
      <w:b/>
      <w:bCs/>
      <w:sz w:val="20"/>
      <w:szCs w:val="20"/>
    </w:rPr>
  </w:style>
  <w:style w:type="paragraph" w:styleId="Revision">
    <w:name w:val="Revision"/>
    <w:hidden/>
    <w:uiPriority w:val="99"/>
    <w:semiHidden/>
    <w:rsid w:val="00C45E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803301">
      <w:bodyDiv w:val="1"/>
      <w:marLeft w:val="0"/>
      <w:marRight w:val="0"/>
      <w:marTop w:val="0"/>
      <w:marBottom w:val="0"/>
      <w:divBdr>
        <w:top w:val="none" w:sz="0" w:space="0" w:color="auto"/>
        <w:left w:val="none" w:sz="0" w:space="0" w:color="auto"/>
        <w:bottom w:val="none" w:sz="0" w:space="0" w:color="auto"/>
        <w:right w:val="none" w:sz="0" w:space="0" w:color="auto"/>
      </w:divBdr>
      <w:divsChild>
        <w:div w:id="679965955">
          <w:marLeft w:val="0"/>
          <w:marRight w:val="0"/>
          <w:marTop w:val="0"/>
          <w:marBottom w:val="0"/>
          <w:divBdr>
            <w:top w:val="none" w:sz="0" w:space="0" w:color="3D3D3D"/>
            <w:left w:val="none" w:sz="0" w:space="0" w:color="3D3D3D"/>
            <w:bottom w:val="none" w:sz="0" w:space="0" w:color="3D3D3D"/>
            <w:right w:val="none" w:sz="0" w:space="0" w:color="3D3D3D"/>
          </w:divBdr>
          <w:divsChild>
            <w:div w:id="278266374">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s>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8" /><Relationship Type="http://schemas.openxmlformats.org/officeDocument/2006/relationships/image" Target="media/image3.png" Id="rId13" /><Relationship Type="http://schemas.openxmlformats.org/officeDocument/2006/relationships/settings" Target="settings.xml" Id="rId3" /><Relationship Type="http://schemas.openxmlformats.org/officeDocument/2006/relationships/footer" Target="footer1.xml" Id="rId7" /><Relationship Type="http://schemas.openxmlformats.org/officeDocument/2006/relationships/image" Target="media/image2.png"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4.xml" Id="rId11" /><Relationship Type="http://schemas.openxmlformats.org/officeDocument/2006/relationships/footnotes" Target="footnotes.xml" Id="rId5" /><Relationship Type="http://schemas.openxmlformats.org/officeDocument/2006/relationships/footer" Target="footer6.xml" Id="rId15" /><Relationship Type="http://schemas.openxmlformats.org/officeDocument/2006/relationships/footer" Target="footer3.xml" Id="rId10" /><Relationship Type="http://schemas.openxmlformats.org/officeDocument/2006/relationships/webSettings" Target="webSettings.xml" Id="rId4" /><Relationship Type="http://schemas.openxmlformats.org/officeDocument/2006/relationships/image" Target="media/image1.png" Id="rId9" /><Relationship Type="http://schemas.openxmlformats.org/officeDocument/2006/relationships/footer" Target="footer5.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file>

<file path=docProps/core.xml><?xml version="1.0" encoding="utf-8"?>
<coreProperties xmlns:dc="http://purl.org/dc/elements/1.1/" xmlns:dcterms="http://purl.org/dc/terms/" xmlns:xsi="http://www.w3.org/2001/XMLSchema-instance" xmlns="http://schemas.openxmlformats.org/package/2006/metadata/core-properties">
  <lastPrinted>1900-01-01T06:00:00.0000000Z</lastPrinted>
  <dcterms:created xsi:type="dcterms:W3CDTF">1900-01-01T06:00:00.0000000Z</dcterms:created>
  <dcterms:modified xsi:type="dcterms:W3CDTF">1900-01-01T06:00:00.0000000Z</dcterms:modified>
</coreProperties>
</file>

<file path=docProps/custom.xml><?xml version="1.0" encoding="utf-8"?>
<op:Properties xmlns:vt="http://schemas.openxmlformats.org/officeDocument/2006/docPropsVTypes" xmlns:op="http://schemas.openxmlformats.org/officeDocument/2006/custom-properties"/>
</file>